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89" w:rsidRDefault="00D90B89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-100965</wp:posOffset>
            </wp:positionV>
            <wp:extent cx="1828800" cy="7239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38" t="11719" r="19638" b="45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B89" w:rsidRPr="00D90B89" w:rsidRDefault="00D90B89" w:rsidP="0082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>УКРАЇНА</w:t>
      </w:r>
    </w:p>
    <w:p w:rsidR="00D90B89" w:rsidRPr="00D90B89" w:rsidRDefault="00D90B89" w:rsidP="0082252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0B89">
        <w:rPr>
          <w:rFonts w:ascii="Times New Roman" w:hAnsi="Times New Roman" w:cs="Times New Roman"/>
          <w:sz w:val="28"/>
          <w:szCs w:val="28"/>
          <w:lang w:eastAsia="ar-SA"/>
        </w:rPr>
        <w:t>Первомайська</w:t>
      </w:r>
      <w:proofErr w:type="spellEnd"/>
      <w:r w:rsidRPr="00D90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  <w:lang w:eastAsia="ar-SA"/>
        </w:rPr>
        <w:t>міська</w:t>
      </w:r>
      <w:proofErr w:type="spellEnd"/>
      <w:r w:rsidRPr="00D90B89">
        <w:rPr>
          <w:rFonts w:ascii="Times New Roman" w:hAnsi="Times New Roman" w:cs="Times New Roman"/>
          <w:sz w:val="28"/>
          <w:szCs w:val="28"/>
          <w:lang w:eastAsia="ar-SA"/>
        </w:rPr>
        <w:t xml:space="preserve"> рада </w:t>
      </w:r>
      <w:proofErr w:type="spellStart"/>
      <w:r w:rsidRPr="00D90B89">
        <w:rPr>
          <w:rFonts w:ascii="Times New Roman" w:hAnsi="Times New Roman" w:cs="Times New Roman"/>
          <w:sz w:val="28"/>
          <w:szCs w:val="28"/>
          <w:lang w:eastAsia="ar-SA"/>
        </w:rPr>
        <w:t>Харківської</w:t>
      </w:r>
      <w:proofErr w:type="spellEnd"/>
      <w:r w:rsidRPr="00D90B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  <w:lang w:eastAsia="ar-SA"/>
        </w:rPr>
        <w:t>області</w:t>
      </w:r>
      <w:proofErr w:type="spellEnd"/>
    </w:p>
    <w:p w:rsidR="00D90B89" w:rsidRPr="00D90B89" w:rsidRDefault="00D90B89" w:rsidP="0082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 8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9" w:rsidRPr="00D90B89" w:rsidRDefault="00D90B89" w:rsidP="00AE78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0B8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90B8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90B89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D90B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9" w:rsidRPr="00C53425" w:rsidRDefault="00D90B89" w:rsidP="00D90B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0B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0B89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D90B89">
        <w:rPr>
          <w:rFonts w:ascii="Times New Roman" w:hAnsi="Times New Roman" w:cs="Times New Roman"/>
          <w:i/>
          <w:sz w:val="24"/>
          <w:szCs w:val="24"/>
        </w:rPr>
        <w:t xml:space="preserve"> 24 листопада 2022 року  </w:t>
      </w:r>
      <w:r w:rsidRPr="00D90B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D90B8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D90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8FD">
        <w:rPr>
          <w:rFonts w:ascii="Times New Roman" w:hAnsi="Times New Roman" w:cs="Times New Roman"/>
          <w:b/>
          <w:i/>
          <w:sz w:val="28"/>
          <w:szCs w:val="28"/>
          <w:lang w:val="uk-UA"/>
        </w:rPr>
        <w:t>625-31/8</w:t>
      </w:r>
    </w:p>
    <w:p w:rsidR="00D90B89" w:rsidRPr="00D90B89" w:rsidRDefault="00D90B89" w:rsidP="00D90B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B89">
        <w:rPr>
          <w:rFonts w:ascii="Times New Roman" w:hAnsi="Times New Roman" w:cs="Times New Roman"/>
          <w:i/>
          <w:sz w:val="24"/>
          <w:szCs w:val="24"/>
        </w:rPr>
        <w:t xml:space="preserve">м. </w:t>
      </w:r>
      <w:proofErr w:type="spellStart"/>
      <w:r w:rsidRPr="00D90B89">
        <w:rPr>
          <w:rFonts w:ascii="Times New Roman" w:hAnsi="Times New Roman" w:cs="Times New Roman"/>
          <w:i/>
          <w:sz w:val="24"/>
          <w:szCs w:val="24"/>
        </w:rPr>
        <w:t>Первомайський</w:t>
      </w:r>
      <w:proofErr w:type="spellEnd"/>
    </w:p>
    <w:p w:rsidR="00D90B89" w:rsidRPr="00D90B89" w:rsidRDefault="00D90B89" w:rsidP="00D9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89" w:rsidRPr="00D90B89" w:rsidRDefault="00D90B89" w:rsidP="00D90B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внесення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змін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реформування</w:t>
      </w:r>
      <w:proofErr w:type="spellEnd"/>
    </w:p>
    <w:p w:rsidR="00D90B89" w:rsidRPr="00D90B89" w:rsidRDefault="00D90B89" w:rsidP="00D90B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розвитку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житлово-комунального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господарства</w:t>
      </w:r>
      <w:proofErr w:type="spellEnd"/>
    </w:p>
    <w:p w:rsidR="00D90B89" w:rsidRPr="00D90B89" w:rsidRDefault="00D90B89" w:rsidP="00D90B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D90B89">
        <w:rPr>
          <w:rFonts w:ascii="Times New Roman" w:hAnsi="Times New Roman" w:cs="Times New Roman"/>
          <w:b/>
          <w:i/>
          <w:sz w:val="28"/>
          <w:szCs w:val="28"/>
        </w:rPr>
        <w:t>іста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/>
          <w:i/>
          <w:sz w:val="28"/>
          <w:szCs w:val="28"/>
        </w:rPr>
        <w:t>Первомайський</w:t>
      </w:r>
      <w:proofErr w:type="spellEnd"/>
      <w:r w:rsidRPr="00D90B89">
        <w:rPr>
          <w:rFonts w:ascii="Times New Roman" w:hAnsi="Times New Roman" w:cs="Times New Roman"/>
          <w:b/>
          <w:i/>
          <w:sz w:val="28"/>
          <w:szCs w:val="28"/>
        </w:rPr>
        <w:t xml:space="preserve"> на 2021-2025 роки </w:t>
      </w:r>
    </w:p>
    <w:p w:rsidR="00D90B89" w:rsidRPr="00D90B89" w:rsidRDefault="00D90B89" w:rsidP="00D90B8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0B89" w:rsidRPr="00D90B89" w:rsidRDefault="00D90B89" w:rsidP="00D90B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90B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90B8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п.22 ч.1 ст.26 Закону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9" w:rsidRPr="00D90B89" w:rsidRDefault="00D90B89" w:rsidP="00D90B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D90B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0B89">
        <w:rPr>
          <w:rFonts w:ascii="Times New Roman" w:hAnsi="Times New Roman" w:cs="Times New Roman"/>
          <w:sz w:val="28"/>
          <w:szCs w:val="28"/>
        </w:rPr>
        <w:t xml:space="preserve"> І Ш И Л А :</w:t>
      </w: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     1. Внести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Первомайський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на 2021-2025 роки,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0B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0B89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Первомайської міської ради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27.08.2020  № 1632-77/7 (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>:</w:t>
      </w: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     1.1.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r w:rsidRPr="00D90B89">
        <w:rPr>
          <w:rFonts w:ascii="Times New Roman" w:hAnsi="Times New Roman" w:cs="Times New Roman"/>
          <w:bCs/>
          <w:sz w:val="28"/>
          <w:szCs w:val="28"/>
        </w:rPr>
        <w:t>6</w:t>
      </w:r>
      <w:proofErr w:type="gramStart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аходи </w:t>
      </w:r>
      <w:proofErr w:type="spellStart"/>
      <w:r w:rsidRPr="00D90B89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90B89">
        <w:rPr>
          <w:rFonts w:ascii="Times New Roman" w:hAnsi="Times New Roman" w:cs="Times New Roman"/>
          <w:bCs/>
          <w:sz w:val="28"/>
          <w:szCs w:val="28"/>
        </w:rPr>
        <w:t>викласти</w:t>
      </w:r>
      <w:proofErr w:type="spellEnd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90B89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D90B8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90B89">
        <w:rPr>
          <w:rFonts w:ascii="Times New Roman" w:hAnsi="Times New Roman" w:cs="Times New Roman"/>
          <w:bCs/>
          <w:sz w:val="28"/>
          <w:szCs w:val="28"/>
        </w:rPr>
        <w:t>додається</w:t>
      </w:r>
      <w:proofErr w:type="spellEnd"/>
      <w:r w:rsidRPr="00D90B89">
        <w:rPr>
          <w:rFonts w:ascii="Times New Roman" w:hAnsi="Times New Roman" w:cs="Times New Roman"/>
          <w:bCs/>
          <w:sz w:val="28"/>
          <w:szCs w:val="28"/>
        </w:rPr>
        <w:t>).</w:t>
      </w: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B89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D90B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90B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0B8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90B89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AE78FD" w:rsidRDefault="00AE78FD" w:rsidP="00D90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B89" w:rsidRPr="00D90B89" w:rsidRDefault="00D90B89" w:rsidP="00D90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0B89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D90B89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</w:t>
      </w:r>
      <w:proofErr w:type="spellStart"/>
      <w:r w:rsidRPr="00D90B89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D90B89">
        <w:rPr>
          <w:rFonts w:ascii="Times New Roman" w:hAnsi="Times New Roman" w:cs="Times New Roman"/>
          <w:b/>
          <w:sz w:val="28"/>
          <w:szCs w:val="28"/>
        </w:rPr>
        <w:t xml:space="preserve"> БАКШЕЄ</w:t>
      </w:r>
      <w:proofErr w:type="gramStart"/>
      <w:r w:rsidRPr="00D90B8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90B89" w:rsidRDefault="00D90B89" w:rsidP="00D90B89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sectPr w:rsidR="00D90B89" w:rsidSect="00D90B8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9" w:rsidRPr="00D90B89" w:rsidRDefault="00D90B89" w:rsidP="00D90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B89" w:rsidRDefault="00D90B89" w:rsidP="00D90B89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sectPr w:rsidR="00D90B89" w:rsidSect="00D90B8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0B89" w:rsidRDefault="00D90B89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0B89" w:rsidRDefault="00D90B89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0B89" w:rsidRDefault="00D90B89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0B89" w:rsidRDefault="00D90B89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707A4" w:rsidRPr="000724AA" w:rsidRDefault="002707A4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uk-UA"/>
        </w:rPr>
      </w:pPr>
      <w:r w:rsidRPr="000724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6. Заходи</w:t>
      </w:r>
      <w:r w:rsidRPr="000724AA">
        <w:rPr>
          <w:rFonts w:ascii="Times New Roman" w:hAnsi="Times New Roman" w:cs="Times New Roman"/>
          <w:b/>
          <w:color w:val="000000"/>
          <w:spacing w:val="16"/>
          <w:sz w:val="24"/>
          <w:szCs w:val="24"/>
          <w:lang w:val="uk-UA"/>
        </w:rPr>
        <w:t xml:space="preserve"> Програми.</w:t>
      </w:r>
    </w:p>
    <w:p w:rsidR="002707A4" w:rsidRPr="000724AA" w:rsidRDefault="002707A4" w:rsidP="002707A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color w:val="000000"/>
          <w:spacing w:val="16"/>
          <w:sz w:val="24"/>
          <w:szCs w:val="24"/>
          <w:lang w:val="uk-UA"/>
        </w:rPr>
      </w:pPr>
    </w:p>
    <w:tbl>
      <w:tblPr>
        <w:tblW w:w="15896" w:type="dxa"/>
        <w:tblInd w:w="-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7217"/>
        <w:gridCol w:w="1274"/>
        <w:gridCol w:w="1133"/>
        <w:gridCol w:w="991"/>
        <w:gridCol w:w="162"/>
        <w:gridCol w:w="1113"/>
        <w:gridCol w:w="1290"/>
        <w:gridCol w:w="19"/>
        <w:gridCol w:w="974"/>
        <w:gridCol w:w="19"/>
        <w:gridCol w:w="1262"/>
        <w:gridCol w:w="20"/>
      </w:tblGrid>
      <w:tr w:rsidR="002707A4" w:rsidRPr="000724AA" w:rsidTr="00C32260">
        <w:trPr>
          <w:gridAfter w:val="1"/>
          <w:wAfter w:w="20" w:type="dxa"/>
          <w:trHeight w:val="817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</w:p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заходу 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</w:t>
            </w:r>
            <w:proofErr w:type="spellEnd"/>
          </w:p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56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по рокам, тис. грн.</w:t>
            </w:r>
          </w:p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Обсяги фінансування,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грн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707A4" w:rsidRPr="000724AA" w:rsidTr="00C32260">
        <w:trPr>
          <w:gridAfter w:val="1"/>
          <w:wAfter w:w="20" w:type="dxa"/>
          <w:trHeight w:val="251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2021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8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2707A4" w:rsidRPr="000724AA" w:rsidTr="00F115E3">
        <w:trPr>
          <w:gridAfter w:val="1"/>
          <w:wAfter w:w="20" w:type="dxa"/>
          <w:trHeight w:val="281"/>
        </w:trPr>
        <w:tc>
          <w:tcPr>
            <w:tcW w:w="15876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І. Вулично-дорожня мережа та благоустрій</w:t>
            </w:r>
          </w:p>
        </w:tc>
      </w:tr>
      <w:tr w:rsidR="002707A4" w:rsidRPr="000724AA" w:rsidTr="00C32260">
        <w:trPr>
          <w:gridAfter w:val="1"/>
          <w:wAfter w:w="20" w:type="dxa"/>
          <w:trHeight w:val="974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ремонт/реконструкція доріг та тротуарів( в т. ч. внутрішньо квартальних), включаючи будівельно-монтажні роботи та інші витрати, передбачені в вартості будівництва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</w:p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7500,0</w:t>
            </w:r>
          </w:p>
        </w:tc>
      </w:tr>
      <w:tr w:rsidR="00C32260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0724AA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утримання доріг та тротуарів( в т. ч. внутрішньо квартальних), включаючи посипання ПСС та очищення від снігу та льоду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</w:p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31500,0</w:t>
            </w:r>
          </w:p>
        </w:tc>
      </w:tr>
      <w:tr w:rsidR="00C32260" w:rsidRPr="000724AA" w:rsidTr="00C32260">
        <w:trPr>
          <w:gridAfter w:val="1"/>
          <w:wAfter w:w="20" w:type="dxa"/>
          <w:trHeight w:val="606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0724AA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дорожніх знаків, вказівників та Нанесення дорожньої розмітки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C32260" w:rsidRPr="00BB1CE1" w:rsidRDefault="00C32260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бюджет, інші джерела</w:t>
            </w:r>
          </w:p>
          <w:p w:rsidR="00C32260" w:rsidRPr="00BB1CE1" w:rsidRDefault="00C32260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1298,0</w:t>
            </w:r>
          </w:p>
        </w:tc>
      </w:tr>
      <w:tr w:rsidR="00C32260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0724AA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піску та солі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C32260" w:rsidRPr="00BB1CE1" w:rsidRDefault="00C32260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C32260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2260" w:rsidRPr="00BB1CE1" w:rsidRDefault="00C322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2199,0</w:t>
            </w:r>
          </w:p>
        </w:tc>
      </w:tr>
      <w:tr w:rsidR="002707A4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Реконструкція/Капітальний ремонт зовнішнього освітлення, включаючи будівельно-монтажні роботи та інші витрати, передбачені в вартості будівництва.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2707A4" w:rsidRPr="000724AA" w:rsidRDefault="002707A4" w:rsidP="00F72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 w:rsidR="00F72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0724AA" w:rsidRDefault="002707A4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7500,0</w:t>
            </w:r>
          </w:p>
        </w:tc>
      </w:tr>
      <w:tr w:rsidR="00B316A2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16A2" w:rsidRPr="000724AA" w:rsidRDefault="00B316A2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16A2" w:rsidRPr="00BB1CE1" w:rsidRDefault="00B316A2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та ремонт об’єктів благоустрою (придбання матеріалів та обслуговування) в т. ч. зовнішнього освітлення,парків. скверів, кладовища, зелених насаджень. </w:t>
            </w:r>
            <w:proofErr w:type="spellStart"/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памятників</w:t>
            </w:r>
            <w:proofErr w:type="spellEnd"/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поховання безрідних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16A2" w:rsidRPr="00BB1CE1" w:rsidRDefault="00B316A2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16A2" w:rsidRPr="00BB1CE1" w:rsidRDefault="00B316A2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6A2" w:rsidRPr="00BB1CE1" w:rsidRDefault="00B316A2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16A2" w:rsidRPr="00BB1CE1" w:rsidRDefault="00B316A2" w:rsidP="00B316A2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6A2" w:rsidRPr="00BB1CE1" w:rsidRDefault="00B316A2" w:rsidP="00B316A2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6A2" w:rsidRPr="00BB1CE1" w:rsidRDefault="00B316A2" w:rsidP="00B316A2">
            <w:pPr>
              <w:jc w:val="center"/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16A2" w:rsidRPr="00BB1CE1" w:rsidRDefault="00B316A2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21500,0</w:t>
            </w:r>
          </w:p>
        </w:tc>
      </w:tr>
      <w:tr w:rsidR="002707A4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BB1CE1" w:rsidRDefault="002707A4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обладнання, запчастин та розхідних матеріалів  для ремонту та утримання об’єктів благоустрою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BB1CE1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2707A4" w:rsidRPr="00BB1CE1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BB1CE1" w:rsidRDefault="002707A4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BB1CE1" w:rsidRDefault="00B316A2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BB1CE1" w:rsidRDefault="00B316A2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BB1CE1" w:rsidRDefault="00B316A2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BB1CE1" w:rsidRDefault="00B316A2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707A4" w:rsidRPr="00BB1CE1" w:rsidRDefault="00B316A2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707A4" w:rsidRPr="00BB1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F72E5E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автовишки –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SOCAGE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шасі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МАЗ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-4371максимальна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ви-сота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підйому </w:t>
            </w:r>
            <w:smartTag w:uri="urn:schemas-microsoft-com:office:smarttags" w:element="metricconverter">
              <w:smartTagPr>
                <w:attr w:name="ProductID" w:val="-28 м"/>
              </w:smartTagPr>
              <w:r w:rsidRPr="000724AA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-28 м</w:t>
              </w:r>
            </w:smartTag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інші джерела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724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416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C20E1C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Pr="000724AA" w:rsidRDefault="00C20E1C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Pr="000724AA" w:rsidRDefault="00C20E1C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Встановлення електролічильників для освітлення місць загального користування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Pr="000724AA" w:rsidRDefault="00C20E1C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Pr="000724AA" w:rsidRDefault="00C20E1C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Pr="00C20E1C" w:rsidRDefault="00C20E1C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Pr="00C20E1C" w:rsidRDefault="00C20E1C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Pr="00C20E1C" w:rsidRDefault="00C20E1C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Pr="00C20E1C" w:rsidRDefault="00C20E1C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Pr="00C20E1C" w:rsidRDefault="00C20E1C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2 100,0</w:t>
            </w:r>
          </w:p>
        </w:tc>
      </w:tr>
      <w:tr w:rsidR="00C20E1C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Default="00C20E1C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Default="00C20E1C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Заміна світильників місць загального користування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енергоощадні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Default="00C20E1C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Default="002F642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Default="002F642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0E1C" w:rsidRDefault="002F642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Default="002F642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Default="002F642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E1C" w:rsidRDefault="002F6423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</w:tr>
      <w:tr w:rsidR="000140D7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0D7" w:rsidRDefault="000140D7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0D7" w:rsidRPr="00526E90" w:rsidRDefault="000140D7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 w:rsidR="009B490F" w:rsidRPr="0052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підйомнику монтажного спеціального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0D7" w:rsidRPr="00526E90" w:rsidRDefault="000140D7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0D7" w:rsidRPr="00526E90" w:rsidRDefault="000140D7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0D7" w:rsidRPr="00526E90" w:rsidRDefault="009B490F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E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40D7" w:rsidRPr="00526E90" w:rsidRDefault="000140D7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0D7" w:rsidRPr="00526E90" w:rsidRDefault="000140D7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0D7" w:rsidRPr="00526E90" w:rsidRDefault="000140D7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0D7" w:rsidRPr="00526E90" w:rsidRDefault="009B490F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E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1 375,0</w:t>
            </w:r>
          </w:p>
        </w:tc>
      </w:tr>
      <w:tr w:rsidR="004A4233" w:rsidRPr="000724AA" w:rsidTr="00C32260">
        <w:trPr>
          <w:gridAfter w:val="1"/>
          <w:wAfter w:w="20" w:type="dxa"/>
          <w:trHeight w:val="6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4CFF" w:rsidRPr="00B00077" w:rsidRDefault="004A4233" w:rsidP="004E4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 та рекон</w:t>
            </w:r>
            <w:r w:rsidR="004E4C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струкція доріг м. Первомайський, у т.ч.: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обласний, місцевий </w:t>
            </w:r>
          </w:p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4A4233" w:rsidRDefault="004A4233" w:rsidP="00BA0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  <w:r w:rsidR="00BA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A4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411,927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897531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237 411,927</w:t>
            </w:r>
          </w:p>
        </w:tc>
      </w:tr>
      <w:tr w:rsidR="004A4233" w:rsidRPr="000724AA" w:rsidTr="00C32260">
        <w:trPr>
          <w:gridAfter w:val="1"/>
          <w:wAfter w:w="20" w:type="dxa"/>
          <w:trHeight w:val="389"/>
        </w:trPr>
        <w:tc>
          <w:tcPr>
            <w:tcW w:w="42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proofErr w:type="spellEnd"/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Кіндратьєва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B00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0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12 189,976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12 189,976</w:t>
            </w:r>
          </w:p>
        </w:tc>
      </w:tr>
      <w:tr w:rsidR="004A4233" w:rsidRPr="000724AA" w:rsidTr="00C32260">
        <w:trPr>
          <w:gridAfter w:val="1"/>
          <w:wAfter w:w="20" w:type="dxa"/>
          <w:trHeight w:val="316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proofErr w:type="spellEnd"/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вул. Космонавта Комарова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B00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38 707,606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65A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38 707,606</w:t>
            </w:r>
          </w:p>
        </w:tc>
      </w:tr>
      <w:tr w:rsidR="004A4233" w:rsidRPr="000724AA" w:rsidTr="00C32260">
        <w:trPr>
          <w:gridAfter w:val="1"/>
          <w:wAfter w:w="20" w:type="dxa"/>
          <w:trHeight w:val="305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просп. Культури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B000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56 462,043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56 462,043</w:t>
            </w:r>
          </w:p>
        </w:tc>
      </w:tr>
      <w:tr w:rsidR="004A4233" w:rsidRPr="000724AA" w:rsidTr="00C32260">
        <w:trPr>
          <w:gridAfter w:val="1"/>
          <w:wAfter w:w="20" w:type="dxa"/>
          <w:trHeight w:val="552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просп. 40 років Перемоги від вул. 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Космонавта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просп. Культури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37 510,118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37 510,118</w:t>
            </w:r>
          </w:p>
        </w:tc>
      </w:tr>
      <w:tr w:rsidR="004A4233" w:rsidRPr="000724AA" w:rsidTr="00C32260">
        <w:trPr>
          <w:gridAfter w:val="1"/>
          <w:wAfter w:w="20" w:type="dxa"/>
          <w:trHeight w:val="585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просп. 40 років Перемоги від вул. Харківська до вул. 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Космонавта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00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Комарова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C63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665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11 664,328</w:t>
            </w:r>
          </w:p>
        </w:tc>
      </w:tr>
      <w:tr w:rsidR="004A4233" w:rsidRPr="000724AA" w:rsidTr="00C32260">
        <w:trPr>
          <w:gridAfter w:val="1"/>
          <w:wAfter w:w="20" w:type="dxa"/>
          <w:trHeight w:val="297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дорожнього покриття вул. Спортивна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1 625,528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1 625,528</w:t>
            </w:r>
          </w:p>
        </w:tc>
      </w:tr>
      <w:tr w:rsidR="004A4233" w:rsidRPr="000724AA" w:rsidTr="00C32260">
        <w:trPr>
          <w:gridAfter w:val="1"/>
          <w:wAfter w:w="20" w:type="dxa"/>
          <w:trHeight w:val="510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дорожнього покриття з елементами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благоустрію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частини вул. Світанкова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C63F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1 622,394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1 622,394</w:t>
            </w:r>
          </w:p>
        </w:tc>
      </w:tr>
      <w:tr w:rsidR="004A4233" w:rsidRPr="000724AA" w:rsidTr="00C32260">
        <w:trPr>
          <w:gridAfter w:val="1"/>
          <w:wAfter w:w="20" w:type="dxa"/>
          <w:trHeight w:val="525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Капітальний ремонт дорожнього покриття в’їзду вул. Світанкова до житлового будинку 6 вул. Світанкової 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C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64C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1 626,444</w:t>
            </w:r>
          </w:p>
        </w:tc>
      </w:tr>
      <w:tr w:rsidR="004A4233" w:rsidRPr="000724AA" w:rsidTr="00C32260">
        <w:trPr>
          <w:gridAfter w:val="1"/>
          <w:wAfter w:w="20" w:type="dxa"/>
          <w:trHeight w:val="239"/>
        </w:trPr>
        <w:tc>
          <w:tcPr>
            <w:tcW w:w="42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B0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дорожнього покриття вул. Слобожанської</w:t>
            </w:r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D64C41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4C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65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D64C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  <w:r w:rsidR="00665A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1 625,627</w:t>
            </w:r>
          </w:p>
        </w:tc>
      </w:tr>
      <w:tr w:rsidR="004A4233" w:rsidRPr="000724AA" w:rsidTr="00C32260">
        <w:trPr>
          <w:gridAfter w:val="1"/>
          <w:wAfter w:w="20" w:type="dxa"/>
          <w:trHeight w:val="430"/>
        </w:trPr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Pr="000C63F1" w:rsidRDefault="004A4233" w:rsidP="000C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дороги по вул. Польова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с.Маслівка</w:t>
            </w:r>
            <w:proofErr w:type="spellEnd"/>
          </w:p>
        </w:tc>
        <w:tc>
          <w:tcPr>
            <w:tcW w:w="127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D64C41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2 915,395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2 915,395</w:t>
            </w:r>
          </w:p>
        </w:tc>
      </w:tr>
      <w:tr w:rsidR="004A4233" w:rsidRPr="000724AA" w:rsidTr="00C32260">
        <w:trPr>
          <w:gridAfter w:val="1"/>
          <w:wAfter w:w="20" w:type="dxa"/>
          <w:trHeight w:val="430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C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-Капітальний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 доріг по вул. Центральна в с. Грушине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2780,670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Default="004A4233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233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2 780,670</w:t>
            </w:r>
          </w:p>
        </w:tc>
      </w:tr>
      <w:tr w:rsidR="002F6551" w:rsidRPr="000724AA" w:rsidTr="00C32260">
        <w:trPr>
          <w:gridAfter w:val="1"/>
          <w:wAfter w:w="20" w:type="dxa"/>
          <w:trHeight w:val="430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Pr="000C63F1" w:rsidRDefault="002F6551" w:rsidP="000C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перехрестя просп.. 40 років Перемоги – вул. Космонавта Комарова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8 681,798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8 681,798</w:t>
            </w:r>
          </w:p>
        </w:tc>
      </w:tr>
      <w:tr w:rsidR="002F6551" w:rsidRPr="000724AA" w:rsidTr="00C32260">
        <w:trPr>
          <w:gridAfter w:val="1"/>
          <w:wAfter w:w="20" w:type="dxa"/>
          <w:trHeight w:val="430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Pr="00F46E33" w:rsidRDefault="002F6551" w:rsidP="00F4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46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proofErr w:type="spellEnd"/>
            <w:r w:rsidRPr="00F46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Польова</w:t>
            </w: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2F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07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Default="002F655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6551" w:rsidRPr="00665A15" w:rsidRDefault="00665A15" w:rsidP="000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60 000,0</w:t>
            </w:r>
          </w:p>
        </w:tc>
      </w:tr>
      <w:tr w:rsidR="00657563" w:rsidRPr="000724AA" w:rsidTr="00C32260">
        <w:trPr>
          <w:gridAfter w:val="1"/>
          <w:wAfter w:w="20" w:type="dxa"/>
          <w:trHeight w:val="27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563" w:rsidRPr="000724AA" w:rsidRDefault="0065756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563" w:rsidRPr="00473FCB" w:rsidRDefault="00657563" w:rsidP="008B3C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73FC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563" w:rsidRPr="000724AA" w:rsidRDefault="0065756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563" w:rsidRPr="00F25CA4" w:rsidRDefault="00657563" w:rsidP="008B3C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12 993,</w:t>
            </w:r>
            <w:r w:rsidRPr="00F25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563" w:rsidRPr="00BB1CE1" w:rsidRDefault="00657563" w:rsidP="008B3C1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256866,927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563" w:rsidRPr="00BB1CE1" w:rsidRDefault="00657563">
            <w:pPr>
              <w:rPr>
                <w:b/>
              </w:rPr>
            </w:pPr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18080,0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563" w:rsidRPr="00BB1CE1" w:rsidRDefault="00657563"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563" w:rsidRPr="00BB1CE1" w:rsidRDefault="00657563"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7563" w:rsidRPr="00BB1CE1" w:rsidRDefault="0065756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324099,927</w:t>
            </w:r>
          </w:p>
        </w:tc>
      </w:tr>
      <w:tr w:rsidR="002707A4" w:rsidRPr="000724AA" w:rsidTr="00F115E3">
        <w:trPr>
          <w:gridAfter w:val="1"/>
          <w:wAfter w:w="20" w:type="dxa"/>
          <w:trHeight w:val="274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07A4" w:rsidRPr="000724AA" w:rsidRDefault="002707A4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ІІ. Водопровідно-каналізаційні мережі та споруди</w:t>
            </w:r>
          </w:p>
        </w:tc>
      </w:tr>
      <w:tr w:rsidR="00F72E5E" w:rsidRPr="000724AA" w:rsidTr="00BB1CE1">
        <w:trPr>
          <w:gridAfter w:val="1"/>
          <w:wAfter w:w="20" w:type="dxa"/>
          <w:trHeight w:val="1416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приладів керування</w:t>
            </w:r>
            <w:r w:rsidRPr="000724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110,Е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60,Е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60 на артезіанські свердловини № 9а,№ 12,№ 14 відповідно для управління та захисту насосного обладнання виробництва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F72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216.0 (Е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№ 9а)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124.0 (Е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№ 12)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124.0   (Е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№ 14)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464,0</w:t>
            </w:r>
          </w:p>
        </w:tc>
      </w:tr>
      <w:tr w:rsidR="00F72E5E" w:rsidRPr="000724AA" w:rsidTr="00BB1CE1">
        <w:trPr>
          <w:gridAfter w:val="1"/>
          <w:wAfter w:w="20" w:type="dxa"/>
          <w:trHeight w:val="1472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F6CF5" w:rsidRPr="0017509A" w:rsidRDefault="00F72E5E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насосного обладнання на </w:t>
            </w: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енергоефективне</w:t>
            </w:r>
            <w:proofErr w:type="spellEnd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9.185, 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7.185, 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7.185 на артезіанські свердловини № 9а,№ 12,№ 14 відповідно</w:t>
            </w:r>
          </w:p>
          <w:p w:rsidR="000F6CF5" w:rsidRPr="0017509A" w:rsidRDefault="000F6CF5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6CF5" w:rsidRPr="0017509A" w:rsidRDefault="000F6CF5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складових обладнання насосу свердловини № 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17509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151,0 (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9.185; № 9а)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 (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7.185; № 12)</w:t>
            </w:r>
          </w:p>
          <w:p w:rsidR="000F6CF5" w:rsidRPr="0017509A" w:rsidRDefault="000F6CF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551,121</w:t>
            </w:r>
          </w:p>
          <w:p w:rsidR="000F6CF5" w:rsidRPr="0017509A" w:rsidRDefault="000F6CF5" w:rsidP="000F6C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 (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XIROSPC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7.185; № 14)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BB1CE1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</w:t>
            </w:r>
            <w:r w:rsidR="00F72E5E"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F72E5E" w:rsidRPr="000724AA" w:rsidTr="00BB1CE1">
        <w:trPr>
          <w:gridAfter w:val="1"/>
          <w:wAfter w:w="20" w:type="dxa"/>
          <w:trHeight w:val="1379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переоснащення хлорування з рідкого хлору на </w:t>
            </w: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гіпохлорид</w:t>
            </w:r>
            <w:proofErr w:type="spellEnd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натрію:    «Реконструкція системи хлорування питної води на ІІ питомому підйомі </w:t>
            </w: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м.Первомайський</w:t>
            </w:r>
            <w:proofErr w:type="spellEnd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Харківської обл.»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17509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РП  135,0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  540,0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675,0</w:t>
            </w:r>
          </w:p>
        </w:tc>
      </w:tr>
      <w:tr w:rsidR="00F72E5E" w:rsidRPr="000724AA" w:rsidTr="00BB1CE1">
        <w:trPr>
          <w:gridAfter w:val="1"/>
          <w:wAfter w:w="20" w:type="dxa"/>
          <w:trHeight w:val="1259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«Реконструкція водогону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500мм від ІІ питомого підйому до камери переключення по вул. Соборна м. Первомайський, Харківської обл.»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РП  150,0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по РП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по РП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по РП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12 150,0</w:t>
            </w: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2E5E" w:rsidRPr="000724AA" w:rsidTr="00BB1CE1">
        <w:trPr>
          <w:gridAfter w:val="1"/>
          <w:wAfter w:w="20" w:type="dxa"/>
          <w:trHeight w:val="3389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  <w:p w:rsidR="00F72E5E" w:rsidRPr="000724AA" w:rsidRDefault="00F72E5E" w:rsidP="0027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27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1.«Реконструкція електропостачання головної каналізаційної станції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м.Первомайський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Харківської обл.»</w:t>
            </w:r>
          </w:p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8B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Оснащення каналізаційних насосних станцій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енергоефективними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агрегатами з плавним пуском виробництва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</w:p>
          <w:p w:rsidR="00F72E5E" w:rsidRPr="000724AA" w:rsidRDefault="00F72E5E" w:rsidP="008B3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РП  150,0</w:t>
            </w: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ГКНС –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20.97.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450 м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1 290,0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4 000,0</w:t>
            </w:r>
          </w:p>
          <w:p w:rsidR="00F72E5E" w:rsidRPr="000724AA" w:rsidRDefault="00F72E5E" w:rsidP="005D4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КНС – 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0724AA">
              <w:rPr>
                <w:rFonts w:ascii="Times New Roman" w:hAnsi="Times New Roman" w:cs="Times New Roman"/>
                <w:sz w:val="24"/>
                <w:szCs w:val="24"/>
              </w:rPr>
              <w:t xml:space="preserve"> 10.77.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144 м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3 000,0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3 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10 150,0</w:t>
            </w: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1 740,0</w:t>
            </w:r>
          </w:p>
        </w:tc>
      </w:tr>
      <w:tr w:rsidR="00F72E5E" w:rsidRPr="000724AA" w:rsidTr="00BB1CE1">
        <w:trPr>
          <w:gridAfter w:val="1"/>
          <w:wAfter w:w="20" w:type="dxa"/>
          <w:trHeight w:val="1688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2E5E" w:rsidRPr="000724AA" w:rsidRDefault="00F72E5E" w:rsidP="00270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«Реконструкція повітродувної станції та аеротенків каналізаційних очисних споруд  м. Первомайський»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підприємства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Корегування РП</w:t>
            </w: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C2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6 000,0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6 000,0</w:t>
            </w: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 6 000,0</w:t>
            </w:r>
          </w:p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робіт по РП</w:t>
            </w:r>
          </w:p>
          <w:p w:rsidR="00F72E5E" w:rsidRPr="000724AA" w:rsidRDefault="00F72E5E" w:rsidP="00C2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7 742,42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26 042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,42</w:t>
            </w:r>
          </w:p>
        </w:tc>
      </w:tr>
      <w:tr w:rsidR="001B2791" w:rsidRPr="000724AA" w:rsidTr="00BB1CE1">
        <w:trPr>
          <w:gridAfter w:val="1"/>
          <w:wAfter w:w="20" w:type="dxa"/>
          <w:trHeight w:val="89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0724AA" w:rsidRDefault="001B2791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1B2791" w:rsidRDefault="001B2791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Оформлення спеціального дозволу на використання надр з метою видобування підземних вод, проведення геологічного вивчення , в т.ч. дослідно-промислову розробку ділянки надр.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0724AA" w:rsidRDefault="001B2791" w:rsidP="001B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0724AA" w:rsidRDefault="001B2791" w:rsidP="00C2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3 630,0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17509A" w:rsidRDefault="005D4160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3 630,0</w:t>
            </w:r>
          </w:p>
        </w:tc>
      </w:tr>
      <w:tr w:rsidR="001B2791" w:rsidRPr="000724AA" w:rsidTr="00BB1CE1">
        <w:trPr>
          <w:gridAfter w:val="1"/>
          <w:wAfter w:w="20" w:type="dxa"/>
          <w:trHeight w:val="836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Default="001B2791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17509A" w:rsidRDefault="001B2791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Капітальний ремонт водопроводу в </w:t>
            </w: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с.Ржавчик</w:t>
            </w:r>
            <w:proofErr w:type="spellEnd"/>
          </w:p>
          <w:p w:rsidR="000F6CF5" w:rsidRPr="0017509A" w:rsidRDefault="000F6CF5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0F6CF5" w:rsidRPr="0017509A" w:rsidRDefault="000F6CF5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активованого вугілля для забезпечення фільтрації питної води в с. </w:t>
            </w: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Ржавчик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17509A" w:rsidRDefault="001B2791" w:rsidP="001B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ДержавнийОбласний</w:t>
            </w:r>
            <w:proofErr w:type="spellEnd"/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B2791" w:rsidRPr="0017509A" w:rsidRDefault="001B2791" w:rsidP="001B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1B2791" w:rsidRPr="0017509A" w:rsidRDefault="001B2791" w:rsidP="001B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17509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17509A" w:rsidRDefault="001B2791" w:rsidP="00C2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11 900,0</w:t>
            </w:r>
          </w:p>
          <w:p w:rsidR="000F6CF5" w:rsidRPr="0017509A" w:rsidRDefault="000F6CF5" w:rsidP="00C2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96,031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2791" w:rsidRPr="0017509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0724AA" w:rsidRDefault="001B2791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91" w:rsidRPr="0017509A" w:rsidRDefault="00BB1CE1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11 996</w:t>
            </w:r>
            <w:r w:rsidR="005D4160"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F72E5E" w:rsidRPr="000724AA" w:rsidTr="00BB1CE1">
        <w:trPr>
          <w:gridAfter w:val="1"/>
          <w:wAfter w:w="20" w:type="dxa"/>
          <w:trHeight w:val="499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2 392,0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BB1CE1" w:rsidP="00BB1C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31 383</w:t>
            </w:r>
            <w:r w:rsidR="00F72E5E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13 216,0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25CA4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25CA4" w:rsidRDefault="00F72E5E" w:rsidP="00C2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7 742,42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FB4C81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67 733,57</w:t>
            </w:r>
            <w:r w:rsidR="00F72E5E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F72E5E" w:rsidRPr="000724AA" w:rsidTr="00F115E3">
        <w:trPr>
          <w:gridAfter w:val="1"/>
          <w:wAfter w:w="20" w:type="dxa"/>
          <w:trHeight w:val="415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17509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ІІІ. Теплові мережі та споруди</w:t>
            </w:r>
          </w:p>
        </w:tc>
      </w:tr>
      <w:tr w:rsidR="00F72E5E" w:rsidRPr="000724AA" w:rsidTr="00C32260">
        <w:trPr>
          <w:gridAfter w:val="1"/>
          <w:wAfter w:w="20" w:type="dxa"/>
          <w:trHeight w:val="920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Модернізація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котельні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№3, 3м-н, б.37  </w:t>
            </w:r>
            <w:proofErr w:type="gram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мережевого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насоса </w:t>
            </w:r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NM100/250AE</w:t>
            </w:r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17509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</w:tr>
      <w:tr w:rsidR="00F72E5E" w:rsidRPr="000724AA" w:rsidTr="00C32260">
        <w:trPr>
          <w:gridAfter w:val="1"/>
          <w:wAfter w:w="20" w:type="dxa"/>
          <w:trHeight w:val="96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6534CB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Заміна мережевих насосів  (12насосів)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</w:t>
            </w:r>
          </w:p>
        </w:tc>
      </w:tr>
      <w:tr w:rsidR="00F72E5E" w:rsidRPr="000724AA" w:rsidTr="00C32260">
        <w:trPr>
          <w:gridAfter w:val="1"/>
          <w:wAfter w:w="20" w:type="dxa"/>
          <w:trHeight w:val="748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336C89" w:rsidRDefault="00F72E5E" w:rsidP="008B3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Купівля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теплолічильникі</w:t>
            </w:r>
            <w:proofErr w:type="gram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котельні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F72E5E" w:rsidRPr="00336C89" w:rsidTr="00C32260">
        <w:trPr>
          <w:gridAfter w:val="1"/>
          <w:wAfter w:w="20" w:type="dxa"/>
          <w:trHeight w:val="734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336C89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Заміна трубопроводів теплотрас на попередньо ізольовані труби, або з ізоляцією з пінополіуретану (10 000м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трубопроводов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фасонні частини)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10 000,0</w:t>
            </w:r>
          </w:p>
        </w:tc>
      </w:tr>
      <w:tr w:rsidR="00F72E5E" w:rsidRPr="00336C89" w:rsidTr="00C32260">
        <w:trPr>
          <w:gridAfter w:val="1"/>
          <w:wAfter w:w="20" w:type="dxa"/>
          <w:trHeight w:val="519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котлів («ТОПАЗ 3500» - 9 од.; «ТОПАЗ 500» - 1 од.; «ТОПАЗ 600» - 1 од.)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</w:t>
            </w:r>
            <w:r w:rsidR="00DC6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5 500,0</w:t>
            </w:r>
          </w:p>
        </w:tc>
      </w:tr>
      <w:tr w:rsidR="00F72E5E" w:rsidRPr="00336C89" w:rsidTr="00C32260">
        <w:trPr>
          <w:gridAfter w:val="1"/>
          <w:wAfter w:w="20" w:type="dxa"/>
          <w:trHeight w:val="52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Ізоляція трубопроводів надземної прокладки (шкаралупа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пінополіуритан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</w:t>
            </w:r>
            <w:r w:rsidR="00DC67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312,248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312,248</w:t>
            </w:r>
          </w:p>
        </w:tc>
      </w:tr>
      <w:tr w:rsidR="00F72E5E" w:rsidRPr="000724AA" w:rsidTr="00C32260">
        <w:trPr>
          <w:gridAfter w:val="1"/>
          <w:wAfter w:w="20" w:type="dxa"/>
          <w:trHeight w:val="535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емонт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димових</w:t>
            </w:r>
            <w:proofErr w:type="spellEnd"/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</w:t>
            </w:r>
            <w:r w:rsidRPr="0007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12 од.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підприемст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2 400,0</w:t>
            </w:r>
          </w:p>
        </w:tc>
      </w:tr>
      <w:tr w:rsidR="00F72E5E" w:rsidRPr="000724AA" w:rsidTr="00C32260">
        <w:trPr>
          <w:gridAfter w:val="1"/>
          <w:wAfter w:w="20" w:type="dxa"/>
          <w:trHeight w:val="83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когенераційних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установок на котельні  № 3 , № 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Місцевий,</w:t>
            </w:r>
          </w:p>
          <w:p w:rsidR="00F72E5E" w:rsidRPr="000724AA" w:rsidRDefault="00F72E5E" w:rsidP="004D2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обласний, державний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кошти </w:t>
            </w:r>
            <w:r w:rsidR="00CD4A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інші джерела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0724AA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3 000,0</w:t>
            </w:r>
          </w:p>
        </w:tc>
      </w:tr>
      <w:tr w:rsidR="004269B5" w:rsidRPr="000724AA" w:rsidTr="00C32260">
        <w:trPr>
          <w:gridAfter w:val="1"/>
          <w:wAfter w:w="20" w:type="dxa"/>
          <w:trHeight w:val="83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Default="004269B5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Default="004269B5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Придбання дизельних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електрогенераторних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установок  в кількості 6 штук для резервного електропостачання котельних №№ 1,2,3,4,5 та УКТМ-1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42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4269B5" w:rsidRPr="000724AA" w:rsidRDefault="004269B5" w:rsidP="0042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Pr="000724AA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5 154,722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5 154,722</w:t>
            </w:r>
          </w:p>
        </w:tc>
      </w:tr>
      <w:tr w:rsidR="004269B5" w:rsidRPr="000724AA" w:rsidTr="00C32260">
        <w:trPr>
          <w:gridAfter w:val="1"/>
          <w:wAfter w:w="20" w:type="dxa"/>
          <w:trHeight w:val="83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Default="004269B5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Default="004269B5" w:rsidP="001F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Придбання матеріалів для підключення дизельних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електрогенераторних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установок</w:t>
            </w:r>
            <w:r w:rsidR="001F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(кабель,кінцівки кабельні,термоусадка)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котельних №№ 1,2,3,4,5 та УКТМ-1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42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4269B5" w:rsidRDefault="004269B5" w:rsidP="0042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95,89</w:t>
            </w:r>
            <w:r w:rsidR="001F3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9B5" w:rsidRPr="000724AA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69B5" w:rsidRDefault="004269B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95,89</w:t>
            </w:r>
            <w:r w:rsidR="001F3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72E5E" w:rsidRPr="000724AA" w:rsidTr="00C32260">
        <w:trPr>
          <w:gridAfter w:val="1"/>
          <w:wAfter w:w="20" w:type="dxa"/>
          <w:trHeight w:val="52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3FC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0724AA" w:rsidRDefault="00F72E5E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F25CA4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812,248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B4C81" w:rsidRDefault="000D72C2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9500,61</w:t>
            </w:r>
            <w:r w:rsidR="001F3455"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E5E" w:rsidRPr="00F25CA4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4 250,0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25CA4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5 650,0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25CA4" w:rsidRDefault="00F72E5E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5 4</w:t>
            </w:r>
            <w:r w:rsidRPr="00F25C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2E5E" w:rsidRPr="00FB4C81" w:rsidRDefault="00F72E5E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0D72C2"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</w:t>
            </w:r>
            <w:r w:rsidR="00362A36"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12,86</w:t>
            </w:r>
            <w:r w:rsidR="001F3455" w:rsidRPr="00FB4C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F115E3" w:rsidRPr="000724AA" w:rsidTr="00F115E3">
        <w:trPr>
          <w:gridAfter w:val="1"/>
          <w:wAfter w:w="20" w:type="dxa"/>
          <w:trHeight w:val="527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F115E3" w:rsidRDefault="00F115E3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. </w:t>
            </w:r>
            <w:r w:rsidRPr="00F115E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Житловий фонд</w:t>
            </w:r>
          </w:p>
        </w:tc>
      </w:tr>
      <w:tr w:rsidR="00F115E3" w:rsidRPr="000724AA" w:rsidTr="00C32260">
        <w:trPr>
          <w:gridAfter w:val="1"/>
          <w:wAfter w:w="20" w:type="dxa"/>
          <w:trHeight w:val="52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F115E3" w:rsidRDefault="00F115E3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F115E3" w:rsidRDefault="00F115E3" w:rsidP="00F1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встановлення ліфтів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Default="00F115E3" w:rsidP="00F1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ДержавнийОбласний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115E3" w:rsidRDefault="00F115E3" w:rsidP="00F1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:rsidR="00F115E3" w:rsidRPr="00F115E3" w:rsidRDefault="00F115E3" w:rsidP="00F1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F115E3" w:rsidRDefault="00F115E3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6C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0 000,0</w:t>
            </w:r>
          </w:p>
        </w:tc>
      </w:tr>
      <w:tr w:rsidR="00B36CD5" w:rsidRPr="000724AA" w:rsidTr="00C32260">
        <w:trPr>
          <w:gridAfter w:val="1"/>
          <w:wAfter w:w="20" w:type="dxa"/>
          <w:trHeight w:val="527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F115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Default="00B36CD5" w:rsidP="00F11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F115E3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CD5" w:rsidRPr="00B36CD5" w:rsidRDefault="00B36CD5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6C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40 000,0</w:t>
            </w:r>
          </w:p>
        </w:tc>
      </w:tr>
      <w:tr w:rsidR="00F115E3" w:rsidRPr="00882669" w:rsidTr="00C32260">
        <w:trPr>
          <w:trHeight w:val="562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0724AA" w:rsidRDefault="00F115E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473FCB" w:rsidRDefault="00F115E3" w:rsidP="008B3C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882669" w:rsidRDefault="00F115E3" w:rsidP="008B3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17509A" w:rsidRDefault="00F115E3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20197,248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17509A" w:rsidRDefault="00FB4C81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307750</w:t>
            </w:r>
            <w:r w:rsidR="00362A36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115E3" w:rsidRPr="0017509A" w:rsidRDefault="00657563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45 546</w:t>
            </w:r>
            <w:r w:rsidR="00F115E3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BB1CE1" w:rsidRDefault="00240A0D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F115E3" w:rsidRPr="00BB1C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8 227,0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115E3" w:rsidRPr="0017509A" w:rsidRDefault="00240A0D" w:rsidP="0007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F115E3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2 719,42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E3" w:rsidRPr="0017509A" w:rsidRDefault="00C700DC" w:rsidP="00072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  <w:r w:rsidR="00FB4C81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7434</w:t>
            </w:r>
            <w:r w:rsidR="00362A36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FB4C81" w:rsidRPr="001750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365</w:t>
            </w:r>
          </w:p>
        </w:tc>
      </w:tr>
    </w:tbl>
    <w:p w:rsidR="004F6F24" w:rsidRDefault="004F6F2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5A81" w:rsidRPr="00CD4AFD" w:rsidRDefault="00C864C9" w:rsidP="004F6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Микола БАКШЕЄВ</w:t>
      </w:r>
    </w:p>
    <w:sectPr w:rsidR="00985A81" w:rsidRPr="00CD4AFD" w:rsidSect="004F6F2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339B"/>
    <w:multiLevelType w:val="hybridMultilevel"/>
    <w:tmpl w:val="15721818"/>
    <w:lvl w:ilvl="0" w:tplc="11CAE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57A0C"/>
    <w:multiLevelType w:val="hybridMultilevel"/>
    <w:tmpl w:val="859E9516"/>
    <w:lvl w:ilvl="0" w:tplc="A0265C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06B47"/>
    <w:multiLevelType w:val="hybridMultilevel"/>
    <w:tmpl w:val="0F8CC980"/>
    <w:lvl w:ilvl="0" w:tplc="1016A0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17F49"/>
    <w:multiLevelType w:val="hybridMultilevel"/>
    <w:tmpl w:val="B8F650D0"/>
    <w:lvl w:ilvl="0" w:tplc="E494A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7A4"/>
    <w:rsid w:val="0000351B"/>
    <w:rsid w:val="00007894"/>
    <w:rsid w:val="000125BA"/>
    <w:rsid w:val="000140D7"/>
    <w:rsid w:val="000724AA"/>
    <w:rsid w:val="0009685E"/>
    <w:rsid w:val="000C63F1"/>
    <w:rsid w:val="000D72C2"/>
    <w:rsid w:val="000F6CF5"/>
    <w:rsid w:val="00125A4E"/>
    <w:rsid w:val="0013134A"/>
    <w:rsid w:val="0017509A"/>
    <w:rsid w:val="001B2791"/>
    <w:rsid w:val="001F3455"/>
    <w:rsid w:val="00240A0D"/>
    <w:rsid w:val="0024701D"/>
    <w:rsid w:val="0026219A"/>
    <w:rsid w:val="002707A4"/>
    <w:rsid w:val="002D6233"/>
    <w:rsid w:val="002D62C3"/>
    <w:rsid w:val="002F6423"/>
    <w:rsid w:val="002F6551"/>
    <w:rsid w:val="00336C89"/>
    <w:rsid w:val="00362A36"/>
    <w:rsid w:val="003E511D"/>
    <w:rsid w:val="00414DF1"/>
    <w:rsid w:val="004269B5"/>
    <w:rsid w:val="00454496"/>
    <w:rsid w:val="00462CB0"/>
    <w:rsid w:val="00473FCB"/>
    <w:rsid w:val="004A4233"/>
    <w:rsid w:val="004E4CFF"/>
    <w:rsid w:val="004F6F24"/>
    <w:rsid w:val="0050721E"/>
    <w:rsid w:val="00526E90"/>
    <w:rsid w:val="005D4160"/>
    <w:rsid w:val="0060080B"/>
    <w:rsid w:val="0062660F"/>
    <w:rsid w:val="006534CB"/>
    <w:rsid w:val="00657563"/>
    <w:rsid w:val="00665A15"/>
    <w:rsid w:val="00670173"/>
    <w:rsid w:val="006E2366"/>
    <w:rsid w:val="007317D7"/>
    <w:rsid w:val="00756058"/>
    <w:rsid w:val="007B46A6"/>
    <w:rsid w:val="007F4232"/>
    <w:rsid w:val="007F6A4E"/>
    <w:rsid w:val="0082252C"/>
    <w:rsid w:val="00856739"/>
    <w:rsid w:val="00882669"/>
    <w:rsid w:val="00897531"/>
    <w:rsid w:val="00921E3B"/>
    <w:rsid w:val="00985A81"/>
    <w:rsid w:val="009B490F"/>
    <w:rsid w:val="009E2CB4"/>
    <w:rsid w:val="00A30449"/>
    <w:rsid w:val="00A47161"/>
    <w:rsid w:val="00A5257A"/>
    <w:rsid w:val="00A76EE7"/>
    <w:rsid w:val="00AE78FD"/>
    <w:rsid w:val="00AF6DD7"/>
    <w:rsid w:val="00B00077"/>
    <w:rsid w:val="00B316A2"/>
    <w:rsid w:val="00B36CD5"/>
    <w:rsid w:val="00BA09E5"/>
    <w:rsid w:val="00BB1CE1"/>
    <w:rsid w:val="00BF6603"/>
    <w:rsid w:val="00C20E1C"/>
    <w:rsid w:val="00C32260"/>
    <w:rsid w:val="00C53425"/>
    <w:rsid w:val="00C65217"/>
    <w:rsid w:val="00C700DC"/>
    <w:rsid w:val="00C8301D"/>
    <w:rsid w:val="00C864C9"/>
    <w:rsid w:val="00C87912"/>
    <w:rsid w:val="00CD4AFD"/>
    <w:rsid w:val="00D20164"/>
    <w:rsid w:val="00D64C41"/>
    <w:rsid w:val="00D8457F"/>
    <w:rsid w:val="00D90B89"/>
    <w:rsid w:val="00DC0E9E"/>
    <w:rsid w:val="00DC6750"/>
    <w:rsid w:val="00EC315E"/>
    <w:rsid w:val="00F115E3"/>
    <w:rsid w:val="00F25CA4"/>
    <w:rsid w:val="00F46E33"/>
    <w:rsid w:val="00F553A3"/>
    <w:rsid w:val="00F72E5E"/>
    <w:rsid w:val="00FB4C81"/>
    <w:rsid w:val="00FB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6</cp:revision>
  <cp:lastPrinted>2022-11-25T06:29:00Z</cp:lastPrinted>
  <dcterms:created xsi:type="dcterms:W3CDTF">2022-11-03T10:05:00Z</dcterms:created>
  <dcterms:modified xsi:type="dcterms:W3CDTF">2022-11-25T06:29:00Z</dcterms:modified>
</cp:coreProperties>
</file>