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1C" w:rsidRDefault="00CD7D1C" w:rsidP="00DF5C75">
      <w:pPr>
        <w:shd w:val="clear" w:color="auto" w:fill="FFFFFF"/>
        <w:spacing w:after="0" w:line="240" w:lineRule="auto"/>
        <w:ind w:firstLine="709"/>
        <w:textAlignment w:val="baseline"/>
        <w:rPr>
          <w:rFonts w:ascii="ProbaProRegular" w:eastAsia="Times New Roman" w:hAnsi="ProbaProRegular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:rsidR="00CD7D1C" w:rsidRDefault="00CD7D1C" w:rsidP="00DF5C75">
      <w:pPr>
        <w:shd w:val="clear" w:color="auto" w:fill="FFFFFF"/>
        <w:spacing w:after="0" w:line="240" w:lineRule="auto"/>
        <w:ind w:firstLine="709"/>
        <w:textAlignment w:val="baseline"/>
        <w:rPr>
          <w:rFonts w:ascii="ProbaProRegular" w:eastAsia="Times New Roman" w:hAnsi="ProbaProRegular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:rsidR="002B2BA3" w:rsidRPr="004058F9" w:rsidRDefault="007D118A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>ПАМ’ЯТКА </w:t>
      </w:r>
    </w:p>
    <w:p w:rsidR="00E33198" w:rsidRDefault="007D118A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 xml:space="preserve">працівникам </w:t>
      </w:r>
      <w:r w:rsidR="00E33198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 xml:space="preserve">виконавчого комітету Первомайської міської ради Харківської області, комунальних підприємств громади, депутатам Первомайської міської ради </w:t>
      </w:r>
    </w:p>
    <w:p w:rsidR="007D118A" w:rsidRPr="004058F9" w:rsidRDefault="004318E7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>на тему:</w:t>
      </w:r>
    </w:p>
    <w:p w:rsidR="00CD7D1C" w:rsidRPr="004058F9" w:rsidRDefault="007D118A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 xml:space="preserve">«Відповідальність за корупційні або пов’язані з корупцією </w:t>
      </w: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bdr w:val="none" w:sz="0" w:space="0" w:color="auto" w:frame="1"/>
          <w:lang w:eastAsia="uk-UA"/>
        </w:rPr>
        <w:t>правопорушення та усунення їх наслідків»</w:t>
      </w:r>
    </w:p>
    <w:p w:rsidR="00CD7D1C" w:rsidRPr="007D118A" w:rsidRDefault="00CD7D1C" w:rsidP="00DF5C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robaProRegular" w:eastAsia="Times New Roman" w:hAnsi="ProbaProRegular" w:cs="Times New Roman"/>
          <w:color w:val="1D1D1B"/>
          <w:sz w:val="27"/>
          <w:szCs w:val="27"/>
          <w:lang w:eastAsia="uk-UA"/>
        </w:rPr>
      </w:pPr>
    </w:p>
    <w:p w:rsidR="007D118A" w:rsidRPr="004058F9" w:rsidRDefault="007D118A" w:rsidP="00DF5C7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Законом України «Про запобігання корупції» </w:t>
      </w:r>
      <w:r w:rsidR="002B2BA3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(далі – Закон) 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чітко визначено терміни</w:t>
      </w:r>
      <w:r w:rsidR="004058F9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такі як корупційне правопорушення, корупція, неправомірна вигода, правопорушення, пов’язане з корупцією тощо.</w:t>
      </w:r>
    </w:p>
    <w:p w:rsidR="009E2AD6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Так, </w:t>
      </w:r>
      <w:r w:rsidRPr="004058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корупційне правопорушення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 – це діяння, що містить ознаки корупції, вчинене особою, зазначеною у частині першій статті 3 цього Закону, за яке законом встановлено кримінальну, дисциплінарну та/або цивільно-правову відповідальність. </w:t>
      </w:r>
    </w:p>
    <w:p w:rsidR="009E2AD6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Саме поняття </w:t>
      </w:r>
      <w:r w:rsidRPr="004058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«корупція»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 визначено як використання особою, зазначеною у частині першій статті 3 цього Закону, наданих їй службових повноважень чи пов’язаних з ними можливостей з метою одержання неправомірної вигоди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зазначеній у частині першій статті 3 цього Закону, або на її вимогу іншим фізичним чи юридичним особам з метою схилити цю особу до протиправного використання наданих їй службових повноважень чи пов’язаних з ними можливостей. </w:t>
      </w:r>
    </w:p>
    <w:p w:rsid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 свою чергу, </w:t>
      </w:r>
      <w:r w:rsidRPr="004058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неправомірна вигода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– грошові кошти або інше майно, переваги, пільги, послуги, нематеріальні активи, будь-які інші вигоди нематеріального чи не грошового характеру, які обіцяють, пропонують, надають або одержують без законних на те підстав. </w:t>
      </w:r>
    </w:p>
    <w:p w:rsidR="002B2BA3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Правопорушення, пов’язане з корупцією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– діяння, що не містить ознак корупції, але порушує встановлені цим Законом вимоги, заборони та обмеження, вчинене особою, зазначеною у частині першій статті 3 цього Закону, за яке законом встановлено кримінальну, адміністративну, дисциплінарну та/або цивільно-правову відповідальність.</w:t>
      </w:r>
    </w:p>
    <w:p w:rsidR="002B2BA3" w:rsidRPr="004058F9" w:rsidRDefault="002B2BA3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Відповідно до ст</w:t>
      </w:r>
      <w:r w:rsidR="002B2BA3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атті 65</w:t>
      </w:r>
      <w:r w:rsidR="00E6288B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uk-UA"/>
        </w:rPr>
        <w:t>1</w:t>
      </w:r>
      <w:r w:rsidR="002B2BA3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Закону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особи, зазначені в частині першій статті 3 Закону, за вчинення корупційних або пов’язаних з корупцією правопорушень у встановленому законом порядку притягуються до кримінальної, адміністративної, цивільно-правової та дисциплінарної відповідальності.</w:t>
      </w: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bdr w:val="none" w:sz="0" w:space="0" w:color="auto" w:frame="1"/>
          <w:lang w:eastAsia="uk-UA"/>
        </w:rPr>
        <w:t>Кримінальна відповідальність</w:t>
      </w:r>
    </w:p>
    <w:p w:rsid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Відповідно до  розділу ХVII «Злочини у сфері службової діяльності, та діяльності, пов’язаної з наданням публічних послуг» Кримінального кодексу України передбачено притягнення до  кримінальної відповідальності за низку порушень серед яких: декларування недостовірної інформації; зловживання владою або службовим становищем; зловживання повноваженнями особами, які надають публічні послуги; прийняття пропозиції, обіцянки або одержання неправомірної вигоди службовою 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особою; незаконне збагачення; підкуп особи, яка надає публічні послуги; пропозиція, обіцянка або надання неправомірної вигоди службовій особі.</w:t>
      </w:r>
    </w:p>
    <w:p w:rsidR="009E2AD6" w:rsidRDefault="009E2AD6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7D118A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 примітці до статті 45 Кримінального кодексу України визначено, що корупційними злочинами вважаються злочини, передбачені статтями 191, 262, 308, 312, 313, 320, 357, 410 даного Кодексу у випадку їх вчинення шляхом зловживання службовим становищем, а також злочини, передбачені статтями 210, 354, 364, 364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1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365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,368-369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:rsidR="009E2AD6" w:rsidRDefault="009E2AD6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9E2AD6" w:rsidRDefault="009E2AD6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AD6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Кримінальними правопорушеннями, пов’язаними з корупцією, відповідно до цього Кодексу вважаються кримінальні правопорушення, передбачені </w:t>
      </w:r>
      <w:hyperlink r:id="rId8" w:anchor="n3761" w:history="1">
        <w:r w:rsidRPr="005071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статтями 366</w:t>
        </w:r>
      </w:hyperlink>
      <w:hyperlink r:id="rId9" w:anchor="n3761" w:history="1">
        <w:r w:rsidRPr="00507129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-2</w:t>
        </w:r>
      </w:hyperlink>
      <w:r w:rsidRPr="0050712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n3767" w:history="1">
        <w:r w:rsidRPr="005071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366</w:t>
        </w:r>
      </w:hyperlink>
      <w:hyperlink r:id="rId11" w:anchor="n3767" w:history="1">
        <w:r w:rsidRPr="00507129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-3</w:t>
        </w:r>
      </w:hyperlink>
      <w:r w:rsidRPr="009E2AD6">
        <w:rPr>
          <w:rFonts w:ascii="Times New Roman" w:hAnsi="Times New Roman" w:cs="Times New Roman"/>
          <w:sz w:val="28"/>
          <w:szCs w:val="28"/>
          <w:shd w:val="clear" w:color="auto" w:fill="FFFFFF"/>
        </w:rPr>
        <w:t> цього Кодексу.</w:t>
      </w:r>
    </w:p>
    <w:p w:rsidR="009E2AD6" w:rsidRPr="009E2AD6" w:rsidRDefault="009E2AD6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5CE1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Відповідно до частини 5 статті 65</w:t>
      </w:r>
      <w:r w:rsidR="00CA1752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uk-UA"/>
        </w:rPr>
        <w:t>1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Закону особа, якій повідомлено про підозру у вчиненні нею злочину у сфері службової діяльності, підлягає відстороненню від виконання повноважень на посаді</w:t>
      </w:r>
      <w:r w:rsidR="005D7F8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в порядку, визначеному законом.</w:t>
      </w:r>
    </w:p>
    <w:p w:rsidR="004058F9" w:rsidRPr="009E2AD6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Збитки, шкода, завдані державі внаслідок вчинення корупційного або пов’язаного з корупцією правопорушення, підлягають відшкодуванню особою, яка вчинила відповідне правопорушення, в установленому законом порядку. Кошти та інше майно, одержані внаслідок вчинення корупційного правопорушення, підлягають конфіскації або спеціальній конфіскації за рішенням суду в установленому законом порядку.</w:t>
      </w: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bdr w:val="none" w:sz="0" w:space="0" w:color="auto" w:frame="1"/>
          <w:lang w:eastAsia="uk-UA"/>
        </w:rPr>
        <w:t>Адміністративна відповідальність</w:t>
      </w:r>
    </w:p>
    <w:p w:rsidR="00CA1752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Перелік адміністративних корупційних правопорушень та санкцій, які застосовуються за їх вчинення, передбачені главою 13-А «Адміністративні правопорушення, пов’язані з корупцією» Кодексу України про адміністративні правопорушення, а саме статтями: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4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5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6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7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8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="00CA175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172</w:t>
      </w:r>
      <w:r w:rsidR="00CA1752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uk-UA"/>
        </w:rPr>
        <w:t>8-1</w:t>
      </w:r>
      <w:r w:rsidR="00CA175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9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9-1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172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vertAlign w:val="superscript"/>
          <w:lang w:eastAsia="uk-UA"/>
        </w:rPr>
        <w:t>9-2</w:t>
      </w:r>
      <w:r w:rsidR="00CA175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</w:t>
      </w:r>
    </w:p>
    <w:p w:rsidR="00CA1752" w:rsidRDefault="00CA1752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Відповідно до </w:t>
      </w:r>
      <w:r w:rsidR="007D118A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статті 65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uk-UA"/>
        </w:rPr>
        <w:t>1</w:t>
      </w:r>
      <w:r w:rsidR="007D118A"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Закону особа, щодо якої складено протокол про адміністративне правопорушення, пов'язане з корупцією, якщо інше не передбачено Конституцією і законами України, може бути відсторонена від виконання службових повноважень за рішенням керівника органу (установи, підприємства, організації), в якому вона працює, до закінчення розгляду справи судом. У разі закриття провадження у справі про адміністративне правопорушення, пов'язане з корупцією, у зв'язку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прогулу, пов'язаного з таким відстороненням. </w:t>
      </w:r>
    </w:p>
    <w:p w:rsidR="00CA1752" w:rsidRDefault="00CA1752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bdr w:val="none" w:sz="0" w:space="0" w:color="auto" w:frame="1"/>
          <w:lang w:eastAsia="uk-UA"/>
        </w:rPr>
        <w:t>Цивільно-правова відповідальність</w:t>
      </w: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за вчинення корупційних або пов’язаних з корупцією правопорушень настає відповідно до Цивільного кодексу України у разі, коли вони призвели до негативних цивільно-правових наслідків (заподіяння матеріальної чи моральної шкоди).</w:t>
      </w:r>
    </w:p>
    <w:p w:rsidR="00DF5C75" w:rsidRDefault="007D118A" w:rsidP="003009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Питання щодо притягнення державного службовця та посадової особи місцевого самоврядування до цивільно-правової відповідальності за корупційні правопорушення вирішується у судовому порядку.</w:t>
      </w:r>
    </w:p>
    <w:p w:rsidR="00300994" w:rsidRDefault="00300994" w:rsidP="003009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300994" w:rsidRDefault="00300994" w:rsidP="003009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300994" w:rsidRPr="00DF5C75" w:rsidRDefault="00300994" w:rsidP="003009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>Дисциплінарна відповідальність</w:t>
      </w:r>
    </w:p>
    <w:p w:rsidR="00CA1752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 розділі ХІ вищевказаного Закону визначено основні засади відповідальності за корупційні або пов’язані з корупцією правопорушення та усунення їх наслідків. Слід звернути увагу на деякі з них.</w:t>
      </w:r>
    </w:p>
    <w:p w:rsidR="00EB27F3" w:rsidRPr="00EB27F3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Так, особа, яка вчинила корупційне правопорушення або правопорушення, пов’язане з корупцією,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діяльністю, пов’язаними з виконанням функцій держави або місцевого самоврядування, або такою, що прирівнюється до цієї діяльності, підлягає притягненню до дисциплінарної відповідальності у встановленому законом порядку. Частиною 3 статті 65 Закону передбачено, що за поданням спеціально уповноваженого суб'єкта у сфері протидії корупції або приписом Національного агентства, з метою виявлення причин та умов, що сприяли вчиненню корупційного або пов'язаного з корупцією правопорушення або невиконанню вимог Закону в інший спосіб, рішенням керівника органу, підприємства, установи, організації, в якому працює особа, яка вчинила таке правопорушення, проводиться службове розслідування в порядку, визначеному Кабінетом Міністрів України.</w:t>
      </w:r>
    </w:p>
    <w:p w:rsidR="007D118A" w:rsidRPr="004058F9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Обмеження щодо заборони особі, звільненій з посади у зв'язку з притягненням до відповідальності за корупційне правопорушення, займатися діяльністю, пов'язаною з виконанням функцій держави, місцевого самоврядування, або такою, що прирівнюється до цієї діяльності, встановлюється виключно за вмотивованим рішенням суду, якщо інше не передбачено законом.</w:t>
      </w:r>
    </w:p>
    <w:p w:rsidR="002B2BA3" w:rsidRDefault="007D118A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058F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Відомості про осіб, яких притягнуто до відповідальності за вчинення корупційних правопорушень щодо яких судами прийняті відповідні рішення, які набрали законної сили, а також відомості про накладення дисциплінарних стягнень за корупційні правопорушення заносяться до Єдиного державного реєстру осіб, які вчинили корупційні правопорушення.</w:t>
      </w:r>
      <w:bookmarkStart w:id="0" w:name="_GoBack"/>
    </w:p>
    <w:p w:rsidR="00DF5C75" w:rsidRPr="009E2AD6" w:rsidRDefault="00DF5C75" w:rsidP="00DF5C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DF5C75" w:rsidRPr="00DF5C75" w:rsidRDefault="00DF5C75" w:rsidP="00DF5C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C75">
        <w:rPr>
          <w:rFonts w:ascii="Times New Roman" w:hAnsi="Times New Roman" w:cs="Times New Roman"/>
          <w:b/>
          <w:sz w:val="28"/>
          <w:szCs w:val="28"/>
        </w:rPr>
        <w:t>Детальніше  про відповідальність за корупційні або пов'язані з корупцією правопорушення на сторінці Безоплатної правової допомоги за посиланням:</w:t>
      </w:r>
    </w:p>
    <w:p w:rsidR="00DF5C75" w:rsidRPr="007D3A08" w:rsidRDefault="00DF5C75" w:rsidP="00DF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https://wiki.legalaid.gov.ua/index.php/%D0%92%D1%96%D0%B4%D0%BF%D0%BE%D0%B2%D1%96%D0%B4%D0%B0%D0%BB%D1%8C%D0%BD%D1%96%D1%81%D1%82%D1%8C_%D0%B7%D0%B0_%D0%BA%D0%BE%D1%80%D1%83%D0%BF%D1%86%D1%96%D0%B9%D0%BD%D1%96_%D0%B0%D0%B1%D0%BE_%D0%BF%D0%BE%D0%B2%27%D1%8F%D0%B7%D0%B0%D0%BD%D1%96_%D0%B7_%D</w:t>
        </w:r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0</w:t>
        </w:r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%</w:t>
        </w:r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BA%D0%</w:t>
        </w:r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B</w:t>
        </w:r>
        <w:r w:rsidRPr="00DF5C75">
          <w:rPr>
            <w:rStyle w:val="a6"/>
            <w:rFonts w:ascii="Times New Roman" w:hAnsi="Times New Roman" w:cs="Times New Roman"/>
            <w:sz w:val="24"/>
            <w:szCs w:val="24"/>
          </w:rPr>
          <w:t>E%D1%80%D1%83%D0%BF%D1%86%D1%96%D1%94%D1%8E_%D0%BF%D1%80%D0%B0%D0%B2%D0%BE%D0%BF%D0%BE%D1%80%D1%83%D1%88%D0%B5%D0%BD%D0%BD%D1%8F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або за </w:t>
      </w:r>
      <w:r w:rsidRPr="007D3A08">
        <w:rPr>
          <w:rFonts w:ascii="Times New Roman" w:hAnsi="Times New Roman" w:cs="Times New Roman"/>
          <w:sz w:val="28"/>
          <w:szCs w:val="28"/>
        </w:rPr>
        <w:t>за QR-кодом:</w:t>
      </w:r>
    </w:p>
    <w:p w:rsidR="00DF5C75" w:rsidRPr="00DF5C75" w:rsidRDefault="00DF5C75" w:rsidP="00DF5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676400" cy="1676400"/>
            <wp:effectExtent l="19050" t="0" r="0" b="0"/>
            <wp:docPr id="1" name="Рисунок 0" descr="Відповідальність за корупці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дповідальність за корупцію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712" cy="167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C10F8" w:rsidRPr="004058F9" w:rsidRDefault="00AC10F8" w:rsidP="007D118A">
      <w:pPr>
        <w:rPr>
          <w:rFonts w:ascii="Times New Roman" w:hAnsi="Times New Roman" w:cs="Times New Roman"/>
          <w:sz w:val="24"/>
          <w:szCs w:val="24"/>
        </w:rPr>
      </w:pPr>
    </w:p>
    <w:sectPr w:rsidR="00AC10F8" w:rsidRPr="004058F9" w:rsidSect="00DF5C75">
      <w:footerReference w:type="default" r:id="rId14"/>
      <w:pgSz w:w="11906" w:h="16838"/>
      <w:pgMar w:top="28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88" w:rsidRDefault="008E1588" w:rsidP="003A0E61">
      <w:pPr>
        <w:spacing w:after="0" w:line="240" w:lineRule="auto"/>
      </w:pPr>
      <w:r>
        <w:separator/>
      </w:r>
    </w:p>
  </w:endnote>
  <w:endnote w:type="continuationSeparator" w:id="1">
    <w:p w:rsidR="008E1588" w:rsidRDefault="008E1588" w:rsidP="003A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FFC000" w:themeColor="accent4"/>
      </w:tblBorders>
      <w:tblLook w:val="04A0"/>
    </w:tblPr>
    <w:tblGrid>
      <w:gridCol w:w="3296"/>
      <w:gridCol w:w="7692"/>
    </w:tblGrid>
    <w:tr w:rsidR="003A0E61" w:rsidRPr="00F1085E">
      <w:trPr>
        <w:trHeight w:val="360"/>
      </w:trPr>
      <w:tc>
        <w:tcPr>
          <w:tcW w:w="1500" w:type="pct"/>
          <w:shd w:val="clear" w:color="auto" w:fill="FFC000" w:themeFill="accent4"/>
        </w:tcPr>
        <w:p w:rsidR="003A0E61" w:rsidRDefault="003A0E61">
          <w:pPr>
            <w:pStyle w:val="a9"/>
            <w:rPr>
              <w:color w:val="FFFFFF" w:themeColor="background1"/>
            </w:rPr>
          </w:pPr>
          <w:fldSimple w:instr=" PAGE   \* MERGEFORMAT ">
            <w:r w:rsidR="00300994" w:rsidRPr="00300994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3500" w:type="pct"/>
        </w:tcPr>
        <w:p w:rsidR="003A0E61" w:rsidRPr="00F1085E" w:rsidRDefault="003A0E61" w:rsidP="003A0E61">
          <w:pPr>
            <w:shd w:val="clear" w:color="auto" w:fill="FFFFFF"/>
            <w:spacing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color w:val="1D1D1B"/>
              <w:sz w:val="20"/>
              <w:szCs w:val="20"/>
              <w:lang w:eastAsia="uk-UA"/>
            </w:rPr>
          </w:pPr>
          <w:r w:rsidRPr="00F1085E">
            <w:rPr>
              <w:rFonts w:ascii="Times New Roman" w:eastAsia="Times New Roman" w:hAnsi="Times New Roman" w:cs="Times New Roman"/>
              <w:i/>
              <w:iCs/>
              <w:color w:val="1D1D1B"/>
              <w:sz w:val="20"/>
              <w:szCs w:val="20"/>
              <w:bdr w:val="none" w:sz="0" w:space="0" w:color="auto" w:frame="1"/>
              <w:lang w:eastAsia="uk-UA"/>
            </w:rPr>
            <w:t>Пам’ятку підготовлено уповноваженим підрозділом з питань запобігання та виявлення корупції виконавчого комітету Первомайської міської ради Харківської області</w:t>
          </w:r>
        </w:p>
      </w:tc>
    </w:tr>
  </w:tbl>
  <w:p w:rsidR="003A0E61" w:rsidRDefault="003A0E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88" w:rsidRDefault="008E1588" w:rsidP="003A0E61">
      <w:pPr>
        <w:spacing w:after="0" w:line="240" w:lineRule="auto"/>
      </w:pPr>
      <w:r>
        <w:separator/>
      </w:r>
    </w:p>
  </w:footnote>
  <w:footnote w:type="continuationSeparator" w:id="1">
    <w:p w:rsidR="008E1588" w:rsidRDefault="008E1588" w:rsidP="003A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6C1"/>
    <w:multiLevelType w:val="multilevel"/>
    <w:tmpl w:val="8A4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E5456"/>
    <w:multiLevelType w:val="multilevel"/>
    <w:tmpl w:val="548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3485C"/>
    <w:multiLevelType w:val="multilevel"/>
    <w:tmpl w:val="55D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0BBA"/>
    <w:rsid w:val="000033B3"/>
    <w:rsid w:val="000B3840"/>
    <w:rsid w:val="000C76A0"/>
    <w:rsid w:val="002174FB"/>
    <w:rsid w:val="00255CE1"/>
    <w:rsid w:val="002B2BA3"/>
    <w:rsid w:val="00300994"/>
    <w:rsid w:val="00335BC9"/>
    <w:rsid w:val="003A0E61"/>
    <w:rsid w:val="003D0BBA"/>
    <w:rsid w:val="004058F9"/>
    <w:rsid w:val="004318E7"/>
    <w:rsid w:val="004D3E10"/>
    <w:rsid w:val="00507129"/>
    <w:rsid w:val="005D7F8E"/>
    <w:rsid w:val="007D118A"/>
    <w:rsid w:val="00855852"/>
    <w:rsid w:val="008E1588"/>
    <w:rsid w:val="008E35E6"/>
    <w:rsid w:val="0099445A"/>
    <w:rsid w:val="009E2AD6"/>
    <w:rsid w:val="00AC10F8"/>
    <w:rsid w:val="00CA1752"/>
    <w:rsid w:val="00CB011B"/>
    <w:rsid w:val="00CD7D1C"/>
    <w:rsid w:val="00D7048C"/>
    <w:rsid w:val="00DF5C75"/>
    <w:rsid w:val="00E33198"/>
    <w:rsid w:val="00E6288B"/>
    <w:rsid w:val="00E71E2D"/>
    <w:rsid w:val="00EB27F3"/>
    <w:rsid w:val="00F1085E"/>
    <w:rsid w:val="00F1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2D"/>
  </w:style>
  <w:style w:type="paragraph" w:styleId="1">
    <w:name w:val="heading 1"/>
    <w:basedOn w:val="a"/>
    <w:link w:val="10"/>
    <w:uiPriority w:val="9"/>
    <w:qFormat/>
    <w:rsid w:val="00DF5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BBA"/>
    <w:rPr>
      <w:b/>
      <w:bCs/>
    </w:rPr>
  </w:style>
  <w:style w:type="character" w:styleId="a5">
    <w:name w:val="Emphasis"/>
    <w:basedOn w:val="a0"/>
    <w:uiPriority w:val="20"/>
    <w:qFormat/>
    <w:rsid w:val="003D0BBA"/>
    <w:rPr>
      <w:i/>
      <w:iCs/>
    </w:rPr>
  </w:style>
  <w:style w:type="character" w:styleId="a6">
    <w:name w:val="Hyperlink"/>
    <w:basedOn w:val="a0"/>
    <w:uiPriority w:val="99"/>
    <w:unhideWhenUsed/>
    <w:rsid w:val="009E2A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E61"/>
  </w:style>
  <w:style w:type="paragraph" w:styleId="a9">
    <w:name w:val="footer"/>
    <w:basedOn w:val="a"/>
    <w:link w:val="aa"/>
    <w:uiPriority w:val="99"/>
    <w:unhideWhenUsed/>
    <w:rsid w:val="003A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E61"/>
  </w:style>
  <w:style w:type="paragraph" w:styleId="ab">
    <w:name w:val="Balloon Text"/>
    <w:basedOn w:val="a"/>
    <w:link w:val="ac"/>
    <w:uiPriority w:val="99"/>
    <w:semiHidden/>
    <w:unhideWhenUsed/>
    <w:rsid w:val="003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0E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C7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DF5C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legalaid.gov.ua/index.php/%D0%92%D1%96%D0%B4%D0%BF%D0%BE%D0%B2%D1%96%D0%B4%D0%B0%D0%BB%D1%8C%D0%BD%D1%96%D1%81%D1%82%D1%8C_%D0%B7%D0%B0_%D0%BA%D0%BE%D1%80%D1%83%D0%BF%D1%86%D1%96%D0%B9%D0%BD%D1%96_%D0%B0%D0%B1%D0%BE_%D0%BF%D0%BE%D0%B2%27%D1%8F%D0%B7%D0%B0%D0%BD%D1%96_%D0%B7_%D0%BA%D0%BE%D1%80%D1%83%D0%BF%D1%86%D1%96%D1%94%D1%8E_%D0%BF%D1%80%D0%B0%D0%B2%D0%BE%D0%BF%D0%BE%D1%80%D1%83%D1%88%D0%B5%D0%BD%D0%BD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341-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34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AE1A-E559-459E-BE69-CBB4AAC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Сторожев</cp:lastModifiedBy>
  <cp:revision>11</cp:revision>
  <dcterms:created xsi:type="dcterms:W3CDTF">2023-04-21T08:06:00Z</dcterms:created>
  <dcterms:modified xsi:type="dcterms:W3CDTF">2023-04-21T11:07:00Z</dcterms:modified>
</cp:coreProperties>
</file>