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60" w:rsidRPr="003C1894" w:rsidRDefault="002B1067" w:rsidP="003C1894">
      <w:pPr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3C1894">
        <w:rPr>
          <w:rFonts w:ascii="Times New Roman" w:hAnsi="Times New Roman"/>
          <w:b/>
          <w:bCs/>
          <w:iCs/>
          <w:sz w:val="32"/>
          <w:szCs w:val="32"/>
          <w:lang w:val="ru-RU"/>
        </w:rPr>
        <w:t>ПАМ</w:t>
      </w:r>
      <w:r w:rsidRPr="003C1894">
        <w:rPr>
          <w:rFonts w:ascii="Times New Roman" w:hAnsi="Times New Roman"/>
          <w:b/>
          <w:bCs/>
          <w:iCs/>
          <w:sz w:val="32"/>
          <w:szCs w:val="32"/>
        </w:rPr>
        <w:t>’ЯТКА</w:t>
      </w:r>
    </w:p>
    <w:p w:rsidR="00294160" w:rsidRPr="003C1894" w:rsidRDefault="002B1067" w:rsidP="003C1894">
      <w:pPr>
        <w:jc w:val="center"/>
        <w:rPr>
          <w:rFonts w:hint="eastAsia"/>
          <w:sz w:val="32"/>
          <w:szCs w:val="32"/>
        </w:rPr>
      </w:pPr>
      <w:r w:rsidRPr="003C1894">
        <w:rPr>
          <w:rFonts w:ascii="Times New Roman" w:hAnsi="Times New Roman"/>
          <w:b/>
          <w:bCs/>
          <w:iCs/>
          <w:sz w:val="32"/>
          <w:szCs w:val="32"/>
        </w:rPr>
        <w:t>щ</w:t>
      </w:r>
      <w:r w:rsidR="00D2299C" w:rsidRPr="003C1894">
        <w:rPr>
          <w:rFonts w:ascii="Times New Roman" w:hAnsi="Times New Roman"/>
          <w:b/>
          <w:bCs/>
          <w:iCs/>
          <w:sz w:val="32"/>
          <w:szCs w:val="32"/>
        </w:rPr>
        <w:t>одо порядку інформування про</w:t>
      </w:r>
    </w:p>
    <w:p w:rsidR="00294160" w:rsidRPr="003C1894" w:rsidRDefault="00D2299C" w:rsidP="003C1894">
      <w:pPr>
        <w:jc w:val="center"/>
        <w:rPr>
          <w:rFonts w:hint="eastAsia"/>
          <w:sz w:val="32"/>
          <w:szCs w:val="32"/>
        </w:rPr>
      </w:pPr>
      <w:r w:rsidRPr="003C1894">
        <w:rPr>
          <w:rFonts w:ascii="Times New Roman" w:hAnsi="Times New Roman"/>
          <w:b/>
          <w:bCs/>
          <w:iCs/>
          <w:sz w:val="32"/>
          <w:szCs w:val="32"/>
        </w:rPr>
        <w:t>суттєві зміни у майновому стані</w:t>
      </w:r>
    </w:p>
    <w:p w:rsidR="00294160" w:rsidRDefault="00294160">
      <w:pPr>
        <w:jc w:val="center"/>
        <w:rPr>
          <w:rFonts w:ascii="Arial" w:hAnsi="Arial"/>
          <w:b/>
          <w:bCs/>
          <w:i/>
          <w:iCs/>
          <w:color w:val="005CA1"/>
          <w:sz w:val="27"/>
          <w:szCs w:val="28"/>
          <w:highlight w:val="yellow"/>
        </w:rPr>
      </w:pPr>
    </w:p>
    <w:p w:rsidR="00294160" w:rsidRDefault="00D2299C" w:rsidP="0080778F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пункту 5 статті 52 Закону України “П</w:t>
      </w:r>
      <w:r w:rsidR="0080778F">
        <w:rPr>
          <w:rFonts w:ascii="Times New Roman" w:hAnsi="Times New Roman"/>
          <w:sz w:val="28"/>
          <w:szCs w:val="28"/>
        </w:rPr>
        <w:t>ро запобігання корупції” (далі -</w:t>
      </w:r>
      <w:r>
        <w:rPr>
          <w:rFonts w:ascii="Times New Roman" w:hAnsi="Times New Roman"/>
          <w:sz w:val="28"/>
          <w:szCs w:val="28"/>
        </w:rPr>
        <w:t xml:space="preserve"> Закон) в липні місяці поточного року наказом Національного агентства з пита</w:t>
      </w:r>
      <w:r w:rsidR="0080778F">
        <w:rPr>
          <w:rFonts w:ascii="Times New Roman" w:hAnsi="Times New Roman"/>
          <w:sz w:val="28"/>
          <w:szCs w:val="28"/>
        </w:rPr>
        <w:t>нь запобігання корупції  (далі -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3C1894">
        <w:rPr>
          <w:rFonts w:ascii="Times New Roman" w:hAnsi="Times New Roman"/>
          <w:sz w:val="28"/>
          <w:szCs w:val="28"/>
        </w:rPr>
        <w:t>ЗК) від</w:t>
      </w:r>
      <w:r w:rsidR="0080778F">
        <w:rPr>
          <w:rFonts w:ascii="Times New Roman" w:hAnsi="Times New Roman"/>
          <w:sz w:val="28"/>
          <w:szCs w:val="28"/>
        </w:rPr>
        <w:t xml:space="preserve"> 23.07.2021</w:t>
      </w:r>
      <w:r>
        <w:rPr>
          <w:rFonts w:ascii="Times New Roman" w:hAnsi="Times New Roman"/>
          <w:sz w:val="28"/>
          <w:szCs w:val="28"/>
        </w:rPr>
        <w:t xml:space="preserve"> № 450/21 затверджено Порядок інформування НАЗК про суттєві зміни у майновому ста</w:t>
      </w:r>
      <w:r w:rsidR="0080778F">
        <w:rPr>
          <w:rFonts w:ascii="Times New Roman" w:hAnsi="Times New Roman"/>
          <w:sz w:val="28"/>
          <w:szCs w:val="28"/>
        </w:rPr>
        <w:t>ні суб’єкта декларування (далі -</w:t>
      </w:r>
      <w:r>
        <w:rPr>
          <w:rFonts w:ascii="Times New Roman" w:hAnsi="Times New Roman"/>
          <w:sz w:val="28"/>
          <w:szCs w:val="28"/>
        </w:rPr>
        <w:t xml:space="preserve"> Порядок). </w:t>
      </w:r>
    </w:p>
    <w:p w:rsidR="00294160" w:rsidRDefault="002B1067" w:rsidP="0080778F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Зазначений наказ набув</w:t>
      </w:r>
      <w:r w:rsidR="00D2299C">
        <w:rPr>
          <w:rFonts w:ascii="Times New Roman" w:hAnsi="Times New Roman"/>
          <w:sz w:val="28"/>
          <w:szCs w:val="28"/>
        </w:rPr>
        <w:t xml:space="preserve"> чинності 01 грудня 2021 року.</w:t>
      </w:r>
    </w:p>
    <w:p w:rsidR="00294160" w:rsidRPr="001C4B22" w:rsidRDefault="00D2299C" w:rsidP="001C4B22">
      <w:pPr>
        <w:pStyle w:val="a7"/>
        <w:spacing w:after="0" w:line="240" w:lineRule="auto"/>
        <w:ind w:firstLine="567"/>
        <w:jc w:val="both"/>
        <w:rPr>
          <w:rFonts w:ascii="Times New Roman" w:hAnsi="Times New Roman"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Згідно Порядку інформування про суттєві зміни у майновому стані здійснюється суб’єктами декларування, які є службовими особами, які займають відповідальне та особливо відповідальне становище, відповідно до </w:t>
      </w:r>
      <w:r>
        <w:rPr>
          <w:rFonts w:ascii="Times New Roman" w:hAnsi="Times New Roman"/>
          <w:sz w:val="28"/>
          <w:szCs w:val="28"/>
          <w:highlight w:val="white"/>
        </w:rPr>
        <w:t>Закону</w:t>
      </w:r>
      <w:r>
        <w:rPr>
          <w:rFonts w:ascii="Times New Roman" w:hAnsi="Times New Roman"/>
          <w:sz w:val="28"/>
          <w:szCs w:val="28"/>
        </w:rPr>
        <w:t xml:space="preserve">, а також суб’єктами декларування, які займають посади, пов’язані з високим рівнем корупційних ризиків (перелік таких посад можна знайти за посиланням: </w:t>
      </w:r>
      <w:hyperlink r:id="rId7" w:history="1">
        <w:r w:rsidR="001C4B22" w:rsidRPr="00A85BFC">
          <w:rPr>
            <w:rStyle w:val="ad"/>
            <w:rFonts w:ascii="Times New Roman" w:hAnsi="Times New Roman" w:hint="eastAsia"/>
            <w:sz w:val="28"/>
            <w:szCs w:val="28"/>
          </w:rPr>
          <w:t>https://zakon.rada.gov.ua/laws/show/z0987-16#Text</w:t>
        </w:r>
      </w:hyperlink>
      <w:r>
        <w:rPr>
          <w:rFonts w:ascii="Times New Roman" w:hAnsi="Times New Roman"/>
          <w:sz w:val="28"/>
          <w:szCs w:val="28"/>
          <w:u w:val="single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="001C4B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Інші суб’єкти декларування повідомлення про суттєві зміни в майновому стані не подають.</w:t>
      </w:r>
    </w:p>
    <w:p w:rsidR="00294160" w:rsidRDefault="00D2299C" w:rsidP="0080778F">
      <w:pPr>
        <w:pStyle w:val="a7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Повідомлення про суттєві зміни в майновому стані потрібно подавати протягом 10 днів з моменту отримання доходу, купівлі майна або здійснення видатку на суму, яка перевищує 50 прожиткових мінімумів, встановлен</w:t>
      </w:r>
      <w:r w:rsidR="0080778F">
        <w:rPr>
          <w:rFonts w:ascii="Times New Roman" w:hAnsi="Times New Roman"/>
          <w:sz w:val="28"/>
          <w:szCs w:val="28"/>
        </w:rPr>
        <w:t>их для працездатних осіб (далі -</w:t>
      </w:r>
      <w:r>
        <w:rPr>
          <w:rFonts w:ascii="Times New Roman" w:hAnsi="Times New Roman"/>
          <w:sz w:val="28"/>
          <w:szCs w:val="28"/>
        </w:rPr>
        <w:t xml:space="preserve"> ПМ) на 01 січня року, у якому виник обов’язок щ</w:t>
      </w:r>
      <w:r w:rsidR="002B1067">
        <w:rPr>
          <w:rFonts w:ascii="Times New Roman" w:hAnsi="Times New Roman"/>
          <w:sz w:val="28"/>
          <w:szCs w:val="28"/>
        </w:rPr>
        <w:t>одо подання повідомлення (у 2022</w:t>
      </w:r>
      <w:r w:rsidR="0080778F">
        <w:rPr>
          <w:rFonts w:ascii="Times New Roman" w:hAnsi="Times New Roman"/>
          <w:sz w:val="28"/>
          <w:szCs w:val="28"/>
        </w:rPr>
        <w:t xml:space="preserve"> році - 124 050</w:t>
      </w:r>
      <w:r>
        <w:rPr>
          <w:rFonts w:ascii="Times New Roman" w:hAnsi="Times New Roman"/>
          <w:sz w:val="28"/>
          <w:szCs w:val="28"/>
        </w:rPr>
        <w:t xml:space="preserve"> грн.).</w:t>
      </w:r>
    </w:p>
    <w:p w:rsidR="00294160" w:rsidRDefault="00D2299C" w:rsidP="0080778F">
      <w:pPr>
        <w:pStyle w:val="a7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Крім того повідомити НАЗК про суттєві зміни у майновому стані потрібно не лише, якщо разовий видаток перевищує 50 ПМ, але й якщо вартість майна, яке коштує понад 50 ПМ, буде сплачуватися частинами, розмір яких не перевищує визначений поріг. У такому разі, повідомлення варто подати після переходу права власності на таке майно.</w:t>
      </w:r>
    </w:p>
    <w:p w:rsidR="00294160" w:rsidRDefault="00D2299C" w:rsidP="0080778F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Доходи, видатки та вартість придбаного майна суб’єкта декларування відображаються у грошовій одиниці України. Доходи/видатки/майно, одержані/здійснені/придбані в іноземній валюті, підлягають відображенню в грошовій одиниці України за валютним (обмінним) курсом Національного банку України, встановленим на дату одержання доходів / здійснення видатків / придбання майна. </w:t>
      </w:r>
    </w:p>
    <w:p w:rsidR="00294160" w:rsidRDefault="00D2299C" w:rsidP="0080778F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Паперова копія повідомлення до Національного агентства не подається. </w:t>
      </w:r>
    </w:p>
    <w:p w:rsidR="001C4B22" w:rsidRDefault="00D2299C" w:rsidP="001C4B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Докладніше з Порядком інформування НАЗК про зміни у майновому стані можете ознайомитися за посиланням:</w:t>
      </w:r>
      <w:r w:rsidR="002B1067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1C4B22" w:rsidRPr="00A85BFC">
          <w:rPr>
            <w:rStyle w:val="ad"/>
            <w:rFonts w:ascii="Times New Roman" w:hAnsi="Times New Roman" w:hint="eastAsia"/>
            <w:sz w:val="28"/>
            <w:szCs w:val="28"/>
          </w:rPr>
          <w:t>https://zakon.rada.gov.ua/laws/show/z0988-21#Text</w:t>
        </w:r>
      </w:hyperlink>
      <w:r w:rsidR="001C4B22">
        <w:rPr>
          <w:rFonts w:ascii="Times New Roman" w:hAnsi="Times New Roman"/>
          <w:sz w:val="28"/>
          <w:szCs w:val="28"/>
        </w:rPr>
        <w:t xml:space="preserve"> </w:t>
      </w:r>
      <w:r w:rsidR="002B1067">
        <w:rPr>
          <w:rFonts w:ascii="Times New Roman" w:hAnsi="Times New Roman"/>
          <w:sz w:val="28"/>
          <w:szCs w:val="28"/>
        </w:rPr>
        <w:t xml:space="preserve"> </w:t>
      </w:r>
      <w:r w:rsidR="001C4B22">
        <w:rPr>
          <w:rFonts w:ascii="Times New Roman" w:hAnsi="Times New Roman"/>
          <w:sz w:val="28"/>
          <w:szCs w:val="28"/>
        </w:rPr>
        <w:t xml:space="preserve">, </w:t>
      </w:r>
      <w:r w:rsidR="001C4B22" w:rsidRPr="007D3A08">
        <w:rPr>
          <w:rFonts w:ascii="Times New Roman" w:hAnsi="Times New Roman" w:cs="Times New Roman"/>
          <w:sz w:val="28"/>
          <w:szCs w:val="28"/>
        </w:rPr>
        <w:t>або за QR-кодом:</w:t>
      </w:r>
    </w:p>
    <w:p w:rsidR="00B9371B" w:rsidRPr="008A289A" w:rsidRDefault="001C4B22" w:rsidP="001C4B2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781175" cy="1781175"/>
            <wp:effectExtent l="19050" t="0" r="9525" b="0"/>
            <wp:docPr id="1" name="Рисунок 0" descr="просуттєві змі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суттєві зміни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160" w:rsidRDefault="00294160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94160" w:rsidRDefault="00294160" w:rsidP="001C4B22">
      <w:pPr>
        <w:pStyle w:val="a7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94160" w:rsidRDefault="00294160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sectPr w:rsidR="00294160" w:rsidSect="001C4B22">
      <w:footerReference w:type="default" r:id="rId10"/>
      <w:pgSz w:w="11906" w:h="16838"/>
      <w:pgMar w:top="568" w:right="551" w:bottom="1244" w:left="426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31F" w:rsidRDefault="0090731F" w:rsidP="001C4B22">
      <w:r>
        <w:separator/>
      </w:r>
    </w:p>
  </w:endnote>
  <w:endnote w:type="continuationSeparator" w:id="1">
    <w:p w:rsidR="0090731F" w:rsidRDefault="0090731F" w:rsidP="001C4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22" w:rsidRDefault="001C4B22" w:rsidP="001C4B22">
    <w:pPr>
      <w:pStyle w:val="af1"/>
      <w:ind w:firstLine="0"/>
      <w:rPr>
        <w:rFonts w:ascii="Times New Roman" w:eastAsia="Times New Roman" w:hAnsi="Times New Roman" w:cs="Times New Roman"/>
        <w:i/>
        <w:iCs/>
        <w:color w:val="1D1D1B"/>
        <w:sz w:val="24"/>
        <w:szCs w:val="24"/>
        <w:bdr w:val="none" w:sz="0" w:space="0" w:color="auto" w:frame="1"/>
        <w:lang w:val="uk-UA" w:eastAsia="uk-UA"/>
      </w:rPr>
    </w:pPr>
  </w:p>
  <w:p w:rsidR="001C4B22" w:rsidRDefault="001C4B22" w:rsidP="001C4B22">
    <w:pPr>
      <w:pStyle w:val="af1"/>
      <w:ind w:firstLine="0"/>
    </w:pPr>
    <w:r w:rsidRPr="004058F9">
      <w:rPr>
        <w:rFonts w:ascii="Times New Roman" w:eastAsia="Times New Roman" w:hAnsi="Times New Roman" w:cs="Times New Roman"/>
        <w:i/>
        <w:iCs/>
        <w:color w:val="1D1D1B"/>
        <w:sz w:val="24"/>
        <w:szCs w:val="24"/>
        <w:bdr w:val="none" w:sz="0" w:space="0" w:color="auto" w:frame="1"/>
        <w:lang w:eastAsia="uk-UA"/>
      </w:rPr>
      <w:t xml:space="preserve">Пам’ятку підготовлено </w:t>
    </w:r>
    <w:r>
      <w:rPr>
        <w:rFonts w:ascii="Times New Roman" w:eastAsia="Times New Roman" w:hAnsi="Times New Roman" w:cs="Times New Roman"/>
        <w:i/>
        <w:iCs/>
        <w:color w:val="1D1D1B"/>
        <w:sz w:val="24"/>
        <w:szCs w:val="24"/>
        <w:bdr w:val="none" w:sz="0" w:space="0" w:color="auto" w:frame="1"/>
        <w:lang w:eastAsia="uk-UA"/>
      </w:rPr>
      <w:t>уповноваженим підрозділом з питань запобігання та</w:t>
    </w:r>
    <w:r w:rsidRPr="004058F9">
      <w:rPr>
        <w:rFonts w:ascii="Times New Roman" w:eastAsia="Times New Roman" w:hAnsi="Times New Roman" w:cs="Times New Roman"/>
        <w:i/>
        <w:iCs/>
        <w:color w:val="1D1D1B"/>
        <w:sz w:val="24"/>
        <w:szCs w:val="24"/>
        <w:bdr w:val="none" w:sz="0" w:space="0" w:color="auto" w:frame="1"/>
        <w:lang w:eastAsia="uk-UA"/>
      </w:rPr>
      <w:t xml:space="preserve"> виявлення корупції </w:t>
    </w:r>
    <w:r>
      <w:rPr>
        <w:rFonts w:ascii="Times New Roman" w:eastAsia="Times New Roman" w:hAnsi="Times New Roman" w:cs="Times New Roman"/>
        <w:i/>
        <w:iCs/>
        <w:color w:val="1D1D1B"/>
        <w:sz w:val="24"/>
        <w:szCs w:val="24"/>
        <w:bdr w:val="none" w:sz="0" w:space="0" w:color="auto" w:frame="1"/>
        <w:lang w:eastAsia="uk-UA"/>
      </w:rPr>
      <w:t>виконавчого комітету Первомайської міської ради Харківської області</w:t>
    </w:r>
    <w:r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</w:rPr>
      <w:t>С</w:t>
    </w:r>
    <w:r>
      <w:rPr>
        <w:rFonts w:asciiTheme="majorHAnsi" w:hAnsiTheme="majorHAnsi" w:cstheme="majorHAnsi"/>
        <w:lang w:val="uk-UA"/>
      </w:rPr>
      <w:t>торінка</w:t>
    </w:r>
    <w:r>
      <w:rPr>
        <w:rFonts w:asciiTheme="majorHAnsi" w:hAnsiTheme="majorHAnsi" w:cstheme="majorHAnsi"/>
      </w:rPr>
      <w:t xml:space="preserve"> </w:t>
    </w:r>
    <w:fldSimple w:instr=" PAGE   \* MERGEFORMAT ">
      <w:r w:rsidRPr="001C4B22">
        <w:rPr>
          <w:rFonts w:asciiTheme="majorHAnsi" w:hAnsiTheme="majorHAnsi" w:cstheme="majorHAnsi"/>
          <w:noProof/>
        </w:rPr>
        <w:t>1</w:t>
      </w:r>
    </w:fldSimple>
    <w:r>
      <w:rPr>
        <w:noProof/>
        <w:lang w:eastAsia="zh-TW"/>
      </w:rPr>
      <w:pict>
        <v:group id="_x0000_s6147" style="position:absolute;margin-left:0;margin-top:0;width:611.15pt;height:64.7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6148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6149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noProof/>
        <w:lang w:eastAsia="zh-TW"/>
      </w:rPr>
      <w:pict>
        <v:rect id="_x0000_s6146" style="position:absolute;margin-left:0;margin-top:0;width:7.15pt;height:63.95pt;z-index:251661312;mso-height-percent:900;mso-position-horizontal:center;mso-position-horizontal-relative:left-margin-area;mso-position-vertical:bottom;mso-position-vertical-relative:page;mso-height-percent:900;mso-height-relative:bottom-margin-area" fillcolor="#4bacc6 [3208]" strokecolor="#205867 [1608]">
          <w10:wrap anchorx="margin" anchory="page"/>
        </v:rect>
      </w:pict>
    </w:r>
    <w:r>
      <w:rPr>
        <w:noProof/>
        <w:lang w:eastAsia="zh-TW"/>
      </w:rPr>
      <w:pict>
        <v:rect id="_x0000_s6145" style="position:absolute;margin-left:0;margin-top:0;width:7.15pt;height:63.95pt;z-index:251660288;mso-height-percent:900;mso-position-horizontal:center;mso-position-horizontal-relative:right-margin-area;mso-position-vertical:bottom;mso-position-vertical-relative:page;mso-height-percent:900;mso-height-relative:bottom-margin-area" fillcolor="#4bacc6 [3208]" strokecolor="#205867 [1608]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31F" w:rsidRDefault="0090731F" w:rsidP="001C4B22">
      <w:r>
        <w:separator/>
      </w:r>
    </w:p>
  </w:footnote>
  <w:footnote w:type="continuationSeparator" w:id="1">
    <w:p w:rsidR="0090731F" w:rsidRDefault="0090731F" w:rsidP="001C4B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7170"/>
    <o:shapelayout v:ext="edit">
      <o:idmap v:ext="edit" data="6"/>
      <o:rules v:ext="edit">
        <o:r id="V:Rule1" type="connector" idref="#_x0000_s6148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94160"/>
    <w:rsid w:val="0004759C"/>
    <w:rsid w:val="0019077F"/>
    <w:rsid w:val="001A2D2D"/>
    <w:rsid w:val="001C4B22"/>
    <w:rsid w:val="001C7321"/>
    <w:rsid w:val="00294160"/>
    <w:rsid w:val="002B1067"/>
    <w:rsid w:val="003C1894"/>
    <w:rsid w:val="004565A2"/>
    <w:rsid w:val="00671D4B"/>
    <w:rsid w:val="0080778F"/>
    <w:rsid w:val="0090731F"/>
    <w:rsid w:val="00926F53"/>
    <w:rsid w:val="00B06F47"/>
    <w:rsid w:val="00B9371B"/>
    <w:rsid w:val="00C919E6"/>
    <w:rsid w:val="00D22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60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qFormat/>
    <w:rsid w:val="00294160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customStyle="1" w:styleId="a4">
    <w:name w:val="Маркери списку"/>
    <w:qFormat/>
    <w:rsid w:val="00294160"/>
    <w:rPr>
      <w:rFonts w:ascii="OpenSymbol" w:eastAsia="OpenSymbol" w:hAnsi="OpenSymbol" w:cs="OpenSymbol"/>
    </w:rPr>
  </w:style>
  <w:style w:type="character" w:customStyle="1" w:styleId="a5">
    <w:name w:val="Гіперпосилання"/>
    <w:qFormat/>
    <w:rsid w:val="00294160"/>
    <w:rPr>
      <w:color w:val="000080"/>
      <w:u w:val="single"/>
    </w:rPr>
  </w:style>
  <w:style w:type="character" w:customStyle="1" w:styleId="a6">
    <w:name w:val="Виділення жирним"/>
    <w:qFormat/>
    <w:rsid w:val="00294160"/>
    <w:rPr>
      <w:b/>
      <w:bCs/>
    </w:rPr>
  </w:style>
  <w:style w:type="character" w:customStyle="1" w:styleId="ListLabel1">
    <w:name w:val="ListLabel 1"/>
    <w:qFormat/>
    <w:rsid w:val="00294160"/>
    <w:rPr>
      <w:rFonts w:cs="OpenSymbol"/>
    </w:rPr>
  </w:style>
  <w:style w:type="character" w:customStyle="1" w:styleId="ListLabel2">
    <w:name w:val="ListLabel 2"/>
    <w:qFormat/>
    <w:rsid w:val="00294160"/>
    <w:rPr>
      <w:rFonts w:cs="OpenSymbol"/>
    </w:rPr>
  </w:style>
  <w:style w:type="character" w:customStyle="1" w:styleId="ListLabel3">
    <w:name w:val="ListLabel 3"/>
    <w:qFormat/>
    <w:rsid w:val="00294160"/>
    <w:rPr>
      <w:rFonts w:cs="OpenSymbol"/>
    </w:rPr>
  </w:style>
  <w:style w:type="character" w:customStyle="1" w:styleId="ListLabel4">
    <w:name w:val="ListLabel 4"/>
    <w:qFormat/>
    <w:rsid w:val="00294160"/>
    <w:rPr>
      <w:rFonts w:cs="OpenSymbol"/>
    </w:rPr>
  </w:style>
  <w:style w:type="character" w:customStyle="1" w:styleId="ListLabel5">
    <w:name w:val="ListLabel 5"/>
    <w:qFormat/>
    <w:rsid w:val="00294160"/>
    <w:rPr>
      <w:rFonts w:cs="OpenSymbol"/>
    </w:rPr>
  </w:style>
  <w:style w:type="character" w:customStyle="1" w:styleId="ListLabel6">
    <w:name w:val="ListLabel 6"/>
    <w:qFormat/>
    <w:rsid w:val="00294160"/>
    <w:rPr>
      <w:rFonts w:cs="OpenSymbol"/>
    </w:rPr>
  </w:style>
  <w:style w:type="character" w:customStyle="1" w:styleId="ListLabel7">
    <w:name w:val="ListLabel 7"/>
    <w:qFormat/>
    <w:rsid w:val="00294160"/>
    <w:rPr>
      <w:rFonts w:cs="OpenSymbol"/>
    </w:rPr>
  </w:style>
  <w:style w:type="character" w:customStyle="1" w:styleId="ListLabel8">
    <w:name w:val="ListLabel 8"/>
    <w:qFormat/>
    <w:rsid w:val="00294160"/>
    <w:rPr>
      <w:rFonts w:cs="OpenSymbol"/>
    </w:rPr>
  </w:style>
  <w:style w:type="character" w:customStyle="1" w:styleId="ListLabel9">
    <w:name w:val="ListLabel 9"/>
    <w:qFormat/>
    <w:rsid w:val="00294160"/>
    <w:rPr>
      <w:rFonts w:cs="OpenSymbol"/>
    </w:rPr>
  </w:style>
  <w:style w:type="character" w:customStyle="1" w:styleId="-">
    <w:name w:val="Интернет-ссылка"/>
    <w:rsid w:val="00294160"/>
    <w:rPr>
      <w:color w:val="000080"/>
      <w:u w:val="single"/>
    </w:rPr>
  </w:style>
  <w:style w:type="paragraph" w:customStyle="1" w:styleId="a3">
    <w:name w:val="Заголовок"/>
    <w:basedOn w:val="a"/>
    <w:next w:val="a7"/>
    <w:qFormat/>
    <w:rsid w:val="0029416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294160"/>
    <w:pPr>
      <w:spacing w:after="140" w:line="288" w:lineRule="auto"/>
    </w:pPr>
  </w:style>
  <w:style w:type="paragraph" w:styleId="a8">
    <w:name w:val="List"/>
    <w:basedOn w:val="a7"/>
    <w:rsid w:val="00294160"/>
  </w:style>
  <w:style w:type="paragraph" w:customStyle="1" w:styleId="Caption">
    <w:name w:val="Caption"/>
    <w:basedOn w:val="a"/>
    <w:qFormat/>
    <w:rsid w:val="00294160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294160"/>
    <w:pPr>
      <w:suppressLineNumbers/>
    </w:pPr>
  </w:style>
  <w:style w:type="paragraph" w:customStyle="1" w:styleId="aa">
    <w:name w:val="Покажчик"/>
    <w:basedOn w:val="a"/>
    <w:qFormat/>
    <w:rsid w:val="00294160"/>
    <w:pPr>
      <w:suppressLineNumbers/>
    </w:pPr>
  </w:style>
  <w:style w:type="paragraph" w:customStyle="1" w:styleId="ab">
    <w:name w:val="Вміст таблиці"/>
    <w:basedOn w:val="a"/>
    <w:qFormat/>
    <w:rsid w:val="00294160"/>
    <w:pPr>
      <w:suppressLineNumbers/>
    </w:pPr>
  </w:style>
  <w:style w:type="paragraph" w:customStyle="1" w:styleId="ac">
    <w:name w:val="Заголовок таблиці"/>
    <w:basedOn w:val="ab"/>
    <w:qFormat/>
    <w:rsid w:val="00294160"/>
    <w:pPr>
      <w:jc w:val="center"/>
    </w:pPr>
    <w:rPr>
      <w:b/>
      <w:bCs/>
    </w:rPr>
  </w:style>
  <w:style w:type="character" w:styleId="ad">
    <w:name w:val="Hyperlink"/>
    <w:basedOn w:val="a0"/>
    <w:uiPriority w:val="99"/>
    <w:unhideWhenUsed/>
    <w:rsid w:val="002B106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2B1067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1C4B22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1C4B22"/>
    <w:rPr>
      <w:rFonts w:ascii="Tahoma" w:hAnsi="Tahoma" w:cs="Mangal"/>
      <w:color w:val="00000A"/>
      <w:sz w:val="16"/>
      <w:szCs w:val="14"/>
    </w:rPr>
  </w:style>
  <w:style w:type="paragraph" w:styleId="af1">
    <w:name w:val="footer"/>
    <w:basedOn w:val="a"/>
    <w:link w:val="af2"/>
    <w:uiPriority w:val="99"/>
    <w:semiHidden/>
    <w:unhideWhenUsed/>
    <w:rsid w:val="001C4B22"/>
    <w:pPr>
      <w:tabs>
        <w:tab w:val="center" w:pos="4677"/>
        <w:tab w:val="right" w:pos="9355"/>
      </w:tabs>
      <w:ind w:firstLine="567"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1C4B22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styleId="af3">
    <w:name w:val="header"/>
    <w:basedOn w:val="a"/>
    <w:link w:val="af4"/>
    <w:uiPriority w:val="99"/>
    <w:semiHidden/>
    <w:unhideWhenUsed/>
    <w:rsid w:val="001C4B2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1C4B22"/>
    <w:rPr>
      <w:rFonts w:cs="Mangal"/>
      <w:color w:val="00000A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988-21#Tex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987-16#Tex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8D42A-22EE-44E0-85AA-2209D8190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Сторожев</cp:lastModifiedBy>
  <cp:revision>3</cp:revision>
  <cp:lastPrinted>2021-12-03T11:20:00Z</cp:lastPrinted>
  <dcterms:created xsi:type="dcterms:W3CDTF">2023-04-21T11:08:00Z</dcterms:created>
  <dcterms:modified xsi:type="dcterms:W3CDTF">2023-04-21T11:19:00Z</dcterms:modified>
  <dc:language>uk-UA</dc:language>
</cp:coreProperties>
</file>