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FB" w:rsidRPr="006C7293" w:rsidRDefault="00AB78FB" w:rsidP="00E30A92">
      <w:pPr>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color w:val="1A1A22"/>
          <w:sz w:val="32"/>
          <w:szCs w:val="32"/>
          <w:lang w:val="uk-UA" w:eastAsia="ru-RU"/>
        </w:rPr>
        <w:t>ПАМ’ЯТКА</w:t>
      </w:r>
    </w:p>
    <w:p w:rsidR="00AF1957" w:rsidRPr="006C7293" w:rsidRDefault="00AF1957" w:rsidP="00E30A92">
      <w:pPr>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color w:val="1A1A22"/>
          <w:sz w:val="32"/>
          <w:szCs w:val="32"/>
          <w:lang w:val="uk-UA" w:eastAsia="ru-RU"/>
        </w:rPr>
        <w:t>Обмеження щодо одержання подарунків</w:t>
      </w:r>
    </w:p>
    <w:p w:rsidR="00AF1957" w:rsidRPr="006C7293" w:rsidRDefault="00AF1957" w:rsidP="00E30A92">
      <w:pPr>
        <w:spacing w:after="0" w:line="450" w:lineRule="atLeast"/>
        <w:ind w:firstLine="0"/>
        <w:jc w:val="center"/>
        <w:rPr>
          <w:rFonts w:ascii="Times New Roman" w:eastAsia="Times New Roman" w:hAnsi="Times New Roman" w:cs="Times New Roman"/>
          <w:b/>
          <w:color w:val="1A1A22"/>
          <w:sz w:val="28"/>
          <w:szCs w:val="28"/>
          <w:lang w:val="uk-UA" w:eastAsia="ru-RU"/>
        </w:rPr>
      </w:pPr>
    </w:p>
    <w:p w:rsidR="0056443B"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 xml:space="preserve">У ст. 23 Закону </w:t>
      </w:r>
      <w:r w:rsidR="008156E7" w:rsidRPr="006C7293">
        <w:rPr>
          <w:rFonts w:ascii="Times New Roman" w:eastAsia="Times New Roman" w:hAnsi="Times New Roman" w:cs="Times New Roman"/>
          <w:sz w:val="28"/>
          <w:szCs w:val="28"/>
          <w:lang w:val="uk-UA" w:eastAsia="ru-RU"/>
        </w:rPr>
        <w:t xml:space="preserve">«Про запобігання корупції» (далі – Закон) </w:t>
      </w:r>
      <w:r w:rsidRPr="006C7293">
        <w:rPr>
          <w:rFonts w:ascii="Times New Roman" w:eastAsia="Times New Roman" w:hAnsi="Times New Roman" w:cs="Times New Roman"/>
          <w:sz w:val="28"/>
          <w:szCs w:val="28"/>
          <w:lang w:val="uk-UA" w:eastAsia="ru-RU"/>
        </w:rPr>
        <w:t xml:space="preserve">встановлено обмеження для осіб, зазначених у пп. 1, 2 ч. 1 ст. 3 Закону, щодо одержання подарунків </w:t>
      </w:r>
      <w:r w:rsidR="0056443B" w:rsidRPr="006C7293">
        <w:rPr>
          <w:rFonts w:ascii="Times New Roman" w:eastAsia="Times New Roman" w:hAnsi="Times New Roman" w:cs="Times New Roman"/>
          <w:sz w:val="28"/>
          <w:szCs w:val="28"/>
          <w:lang w:val="uk-UA" w:eastAsia="ru-RU"/>
        </w:rPr>
        <w:t>.</w:t>
      </w:r>
    </w:p>
    <w:p w:rsidR="00AF1957" w:rsidRPr="006C7293" w:rsidRDefault="00AF1957" w:rsidP="0056443B">
      <w:pPr>
        <w:tabs>
          <w:tab w:val="left" w:pos="1950"/>
        </w:tabs>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color w:val="1A1A22"/>
          <w:sz w:val="32"/>
          <w:szCs w:val="32"/>
          <w:lang w:val="uk-UA" w:eastAsia="ru-RU"/>
        </w:rPr>
        <w:t>Визначення поняття «подарунок» та зміст обмеження</w:t>
      </w:r>
    </w:p>
    <w:tbl>
      <w:tblPr>
        <w:tblW w:w="11999" w:type="dxa"/>
        <w:tblLayout w:type="fixed"/>
        <w:tblCellMar>
          <w:top w:w="15" w:type="dxa"/>
          <w:left w:w="15" w:type="dxa"/>
          <w:bottom w:w="15" w:type="dxa"/>
          <w:right w:w="15" w:type="dxa"/>
        </w:tblCellMar>
        <w:tblLook w:val="04A0"/>
      </w:tblPr>
      <w:tblGrid>
        <w:gridCol w:w="6321"/>
        <w:gridCol w:w="5678"/>
      </w:tblGrid>
      <w:tr w:rsidR="00AF1957" w:rsidRPr="006C7293" w:rsidTr="0073156D">
        <w:tc>
          <w:tcPr>
            <w:tcW w:w="6321" w:type="dxa"/>
            <w:tcMar>
              <w:top w:w="150" w:type="dxa"/>
              <w:left w:w="225" w:type="dxa"/>
              <w:bottom w:w="150" w:type="dxa"/>
              <w:right w:w="0" w:type="dxa"/>
            </w:tcMar>
            <w:hideMark/>
          </w:tcPr>
          <w:p w:rsidR="00AF1957" w:rsidRPr="006C7293" w:rsidRDefault="00251D87" w:rsidP="00616C3C">
            <w:pPr>
              <w:spacing w:after="0" w:line="255" w:lineRule="atLeast"/>
              <w:ind w:firstLine="0"/>
              <w:rPr>
                <w:rFonts w:ascii="Times New Roman" w:eastAsia="Times New Roman" w:hAnsi="Times New Roman" w:cs="Times New Roman"/>
                <w:b/>
                <w:color w:val="1A1A22"/>
                <w:sz w:val="28"/>
                <w:szCs w:val="28"/>
                <w:lang w:val="uk-UA" w:eastAsia="ru-RU"/>
              </w:rPr>
            </w:pPr>
            <w:r w:rsidRPr="006C7293">
              <w:rPr>
                <w:rFonts w:ascii="Times New Roman" w:eastAsia="Times New Roman" w:hAnsi="Times New Roman" w:cs="Times New Roman"/>
                <w:color w:val="39CA2D"/>
                <w:sz w:val="36"/>
                <w:szCs w:val="36"/>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Чинна публікація" style="width:24pt;height:24pt"/>
              </w:pict>
            </w:r>
            <w:r w:rsidR="00AF1957" w:rsidRPr="006C7293">
              <w:rPr>
                <w:rFonts w:ascii="Times New Roman" w:eastAsia="Times New Roman" w:hAnsi="Times New Roman" w:cs="Times New Roman"/>
                <w:b/>
                <w:color w:val="1A1A22"/>
                <w:sz w:val="28"/>
                <w:szCs w:val="28"/>
                <w:lang w:val="uk-UA" w:eastAsia="ru-RU"/>
              </w:rPr>
              <w:t>Цивільний кодекс України</w:t>
            </w:r>
          </w:p>
        </w:tc>
        <w:tc>
          <w:tcPr>
            <w:tcW w:w="5678" w:type="dxa"/>
            <w:tcMar>
              <w:top w:w="150" w:type="dxa"/>
              <w:left w:w="225" w:type="dxa"/>
              <w:bottom w:w="150" w:type="dxa"/>
              <w:right w:w="150" w:type="dxa"/>
            </w:tcMar>
            <w:hideMark/>
          </w:tcPr>
          <w:p w:rsidR="00AF1957" w:rsidRPr="006C7293" w:rsidRDefault="0044517E" w:rsidP="00616C3C">
            <w:pPr>
              <w:spacing w:after="0" w:line="255" w:lineRule="atLeast"/>
              <w:ind w:firstLine="0"/>
              <w:rPr>
                <w:rFonts w:ascii="Times New Roman" w:eastAsia="Times New Roman" w:hAnsi="Times New Roman" w:cs="Times New Roman"/>
                <w:b/>
                <w:color w:val="1A1A22"/>
                <w:sz w:val="28"/>
                <w:szCs w:val="28"/>
                <w:lang w:val="uk-UA" w:eastAsia="ru-RU"/>
              </w:rPr>
            </w:pPr>
            <w:r w:rsidRPr="006C7293">
              <w:rPr>
                <w:rFonts w:ascii="Times New Roman" w:eastAsia="Times New Roman" w:hAnsi="Times New Roman" w:cs="Times New Roman"/>
                <w:b/>
                <w:color w:val="1A1A22"/>
                <w:sz w:val="28"/>
                <w:szCs w:val="28"/>
                <w:lang w:val="uk-UA" w:eastAsia="ru-RU"/>
              </w:rPr>
              <w:t>Закон України</w:t>
            </w:r>
            <w:r w:rsidR="00AF1957" w:rsidRPr="006C7293">
              <w:rPr>
                <w:rFonts w:ascii="Times New Roman" w:eastAsia="Times New Roman" w:hAnsi="Times New Roman" w:cs="Times New Roman"/>
                <w:b/>
                <w:color w:val="1A1A22"/>
                <w:sz w:val="28"/>
                <w:szCs w:val="28"/>
                <w:lang w:val="uk-UA" w:eastAsia="ru-RU"/>
              </w:rPr>
              <w:br/>
              <w:t>«Про запобігання корупції»</w:t>
            </w:r>
          </w:p>
        </w:tc>
      </w:tr>
      <w:tr w:rsidR="00AF1957" w:rsidRPr="006C7293" w:rsidTr="0073156D">
        <w:tc>
          <w:tcPr>
            <w:tcW w:w="6321" w:type="dxa"/>
            <w:tcMar>
              <w:top w:w="150" w:type="dxa"/>
              <w:left w:w="225" w:type="dxa"/>
              <w:bottom w:w="150" w:type="dxa"/>
              <w:right w:w="0" w:type="dxa"/>
            </w:tcMar>
            <w:hideMark/>
          </w:tcPr>
          <w:p w:rsidR="00616C3C"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b/>
                <w:color w:val="1A1A22"/>
                <w:sz w:val="28"/>
                <w:szCs w:val="28"/>
                <w:lang w:val="uk-UA" w:eastAsia="ru-RU"/>
              </w:rPr>
              <w:t>дарунок</w:t>
            </w:r>
            <w:r w:rsidRPr="006C7293">
              <w:rPr>
                <w:rFonts w:ascii="Times New Roman" w:eastAsia="Times New Roman" w:hAnsi="Times New Roman" w:cs="Times New Roman"/>
                <w:color w:val="1A1A22"/>
                <w:sz w:val="28"/>
                <w:szCs w:val="28"/>
                <w:lang w:val="uk-UA" w:eastAsia="ru-RU"/>
              </w:rPr>
              <w:t xml:space="preserve"> – це рухомі речі, в тому</w:t>
            </w:r>
            <w:r w:rsidRPr="006C7293">
              <w:rPr>
                <w:rFonts w:ascii="Times New Roman" w:eastAsia="Times New Roman" w:hAnsi="Times New Roman" w:cs="Times New Roman"/>
                <w:color w:val="1A1A22"/>
                <w:sz w:val="28"/>
                <w:szCs w:val="28"/>
                <w:lang w:val="uk-UA" w:eastAsia="ru-RU"/>
              </w:rPr>
              <w:br/>
              <w:t>числі гроші та цінні папери,</w:t>
            </w:r>
          </w:p>
          <w:p w:rsidR="009E105A"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 xml:space="preserve"> нерухомі речі, майнові права, </w:t>
            </w:r>
          </w:p>
          <w:p w:rsidR="009E105A"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 xml:space="preserve">які передаються обдаровуваному </w:t>
            </w:r>
            <w:r w:rsidR="009E105A" w:rsidRPr="006C7293">
              <w:rPr>
                <w:rFonts w:ascii="Times New Roman" w:eastAsia="Times New Roman" w:hAnsi="Times New Roman" w:cs="Times New Roman"/>
                <w:color w:val="1A1A22"/>
                <w:sz w:val="28"/>
                <w:szCs w:val="28"/>
                <w:lang w:val="uk-UA" w:eastAsia="ru-RU"/>
              </w:rPr>
              <w:t xml:space="preserve"> </w:t>
            </w:r>
          </w:p>
          <w:p w:rsidR="00AF1957" w:rsidRPr="006C7293" w:rsidRDefault="009E105A"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 xml:space="preserve">безоплатно </w:t>
            </w:r>
            <w:r w:rsidR="00AF1957" w:rsidRPr="006C7293">
              <w:rPr>
                <w:rFonts w:ascii="Times New Roman" w:eastAsia="Times New Roman" w:hAnsi="Times New Roman" w:cs="Times New Roman"/>
                <w:color w:val="1A1A22"/>
                <w:sz w:val="28"/>
                <w:szCs w:val="28"/>
                <w:lang w:val="uk-UA" w:eastAsia="ru-RU"/>
              </w:rPr>
              <w:t>у власність (ст.ст. 717, 718)</w:t>
            </w:r>
          </w:p>
        </w:tc>
        <w:tc>
          <w:tcPr>
            <w:tcW w:w="5678" w:type="dxa"/>
            <w:tcMar>
              <w:top w:w="150" w:type="dxa"/>
              <w:left w:w="225" w:type="dxa"/>
              <w:bottom w:w="150" w:type="dxa"/>
              <w:right w:w="150" w:type="dxa"/>
            </w:tcMar>
            <w:hideMark/>
          </w:tcPr>
          <w:p w:rsidR="006769F0"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b/>
                <w:color w:val="1A1A22"/>
                <w:sz w:val="28"/>
                <w:szCs w:val="28"/>
                <w:lang w:val="uk-UA" w:eastAsia="ru-RU"/>
              </w:rPr>
              <w:t>подарунок</w:t>
            </w:r>
            <w:r w:rsidRPr="006C7293">
              <w:rPr>
                <w:rFonts w:ascii="Times New Roman" w:eastAsia="Times New Roman" w:hAnsi="Times New Roman" w:cs="Times New Roman"/>
                <w:color w:val="1A1A22"/>
                <w:sz w:val="28"/>
                <w:szCs w:val="28"/>
                <w:lang w:val="uk-UA" w:eastAsia="ru-RU"/>
              </w:rPr>
              <w:t xml:space="preserve"> – грошові кошти</w:t>
            </w:r>
          </w:p>
          <w:p w:rsidR="0044517E" w:rsidRPr="006C7293" w:rsidRDefault="0044517E"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 xml:space="preserve"> або інше </w:t>
            </w:r>
            <w:r w:rsidR="00AF1957" w:rsidRPr="006C7293">
              <w:rPr>
                <w:rFonts w:ascii="Times New Roman" w:eastAsia="Times New Roman" w:hAnsi="Times New Roman" w:cs="Times New Roman"/>
                <w:color w:val="1A1A22"/>
                <w:sz w:val="28"/>
                <w:szCs w:val="28"/>
                <w:lang w:val="uk-UA" w:eastAsia="ru-RU"/>
              </w:rPr>
              <w:t xml:space="preserve">майно, переваги, </w:t>
            </w:r>
          </w:p>
          <w:p w:rsidR="006769F0"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пільги, послуги,</w:t>
            </w:r>
            <w:r w:rsidRPr="006C7293">
              <w:rPr>
                <w:rFonts w:ascii="Times New Roman" w:eastAsia="Times New Roman" w:hAnsi="Times New Roman" w:cs="Times New Roman"/>
                <w:color w:val="1A1A22"/>
                <w:sz w:val="28"/>
                <w:szCs w:val="28"/>
                <w:lang w:val="uk-UA" w:eastAsia="ru-RU"/>
              </w:rPr>
              <w:br/>
              <w:t xml:space="preserve">нематеріальні активи, </w:t>
            </w:r>
          </w:p>
          <w:p w:rsidR="0044517E" w:rsidRPr="006C7293" w:rsidRDefault="0044517E"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які надають/</w:t>
            </w:r>
            <w:r w:rsidR="00AF1957" w:rsidRPr="006C7293">
              <w:rPr>
                <w:rFonts w:ascii="Times New Roman" w:eastAsia="Times New Roman" w:hAnsi="Times New Roman" w:cs="Times New Roman"/>
                <w:color w:val="1A1A22"/>
                <w:sz w:val="28"/>
                <w:szCs w:val="28"/>
                <w:lang w:val="uk-UA" w:eastAsia="ru-RU"/>
              </w:rPr>
              <w:t xml:space="preserve">одержують </w:t>
            </w:r>
          </w:p>
          <w:p w:rsidR="006769F0"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безоплатно або за ціною,</w:t>
            </w:r>
            <w:r w:rsidRPr="006C7293">
              <w:rPr>
                <w:rFonts w:ascii="Times New Roman" w:eastAsia="Times New Roman" w:hAnsi="Times New Roman" w:cs="Times New Roman"/>
                <w:color w:val="1A1A22"/>
                <w:sz w:val="28"/>
                <w:szCs w:val="28"/>
                <w:lang w:val="uk-UA" w:eastAsia="ru-RU"/>
              </w:rPr>
              <w:br/>
              <w:t>нижчою мінімальної</w:t>
            </w:r>
          </w:p>
          <w:p w:rsidR="00AF1957" w:rsidRPr="006C7293" w:rsidRDefault="00AF1957" w:rsidP="00AF1957">
            <w:pPr>
              <w:spacing w:after="0" w:line="255" w:lineRule="atLeast"/>
              <w:ind w:firstLine="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 xml:space="preserve"> ринкової</w:t>
            </w:r>
          </w:p>
        </w:tc>
      </w:tr>
      <w:tr w:rsidR="00AF1957" w:rsidRPr="006C7293" w:rsidTr="0073156D">
        <w:trPr>
          <w:trHeight w:val="1905"/>
        </w:trPr>
        <w:tc>
          <w:tcPr>
            <w:tcW w:w="6321" w:type="dxa"/>
            <w:tcMar>
              <w:top w:w="150" w:type="dxa"/>
              <w:left w:w="225" w:type="dxa"/>
              <w:bottom w:w="150" w:type="dxa"/>
              <w:right w:w="0" w:type="dxa"/>
            </w:tcMar>
            <w:hideMark/>
          </w:tcPr>
          <w:p w:rsidR="00AF1957" w:rsidRPr="006C7293" w:rsidRDefault="00AF1957" w:rsidP="00AF1957">
            <w:pPr>
              <w:numPr>
                <w:ilvl w:val="0"/>
                <w:numId w:val="1"/>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рухомі речі</w:t>
            </w:r>
          </w:p>
          <w:p w:rsidR="00AF1957" w:rsidRPr="006C7293" w:rsidRDefault="00AF1957" w:rsidP="00AF1957">
            <w:pPr>
              <w:numPr>
                <w:ilvl w:val="0"/>
                <w:numId w:val="1"/>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гроші</w:t>
            </w:r>
          </w:p>
          <w:p w:rsidR="00AF1957" w:rsidRPr="006C7293" w:rsidRDefault="00AF1957" w:rsidP="00AF1957">
            <w:pPr>
              <w:numPr>
                <w:ilvl w:val="0"/>
                <w:numId w:val="1"/>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цінні папери</w:t>
            </w:r>
          </w:p>
          <w:p w:rsidR="00AF1957" w:rsidRPr="006C7293" w:rsidRDefault="00AF1957" w:rsidP="00AF1957">
            <w:pPr>
              <w:numPr>
                <w:ilvl w:val="0"/>
                <w:numId w:val="1"/>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нерухомі речі</w:t>
            </w:r>
          </w:p>
          <w:p w:rsidR="0073156D" w:rsidRPr="006C7293" w:rsidRDefault="00AF1957" w:rsidP="0073156D">
            <w:pPr>
              <w:numPr>
                <w:ilvl w:val="0"/>
                <w:numId w:val="1"/>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майнові прав</w:t>
            </w:r>
            <w:r w:rsidR="0073156D" w:rsidRPr="006C7293">
              <w:rPr>
                <w:rFonts w:ascii="Times New Roman" w:eastAsia="Times New Roman" w:hAnsi="Times New Roman" w:cs="Times New Roman"/>
                <w:color w:val="1A1A22"/>
                <w:sz w:val="28"/>
                <w:szCs w:val="28"/>
                <w:lang w:val="uk-UA" w:eastAsia="ru-RU"/>
              </w:rPr>
              <w:t>а</w:t>
            </w:r>
          </w:p>
        </w:tc>
        <w:tc>
          <w:tcPr>
            <w:tcW w:w="5678" w:type="dxa"/>
            <w:tcMar>
              <w:top w:w="150" w:type="dxa"/>
              <w:left w:w="225" w:type="dxa"/>
              <w:bottom w:w="150" w:type="dxa"/>
              <w:right w:w="150" w:type="dxa"/>
            </w:tcMar>
            <w:hideMark/>
          </w:tcPr>
          <w:p w:rsidR="00AF1957" w:rsidRPr="006C7293" w:rsidRDefault="00AF1957" w:rsidP="00AF1957">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грошові кошти</w:t>
            </w:r>
          </w:p>
          <w:p w:rsidR="00AF1957" w:rsidRPr="006C7293" w:rsidRDefault="00AF1957" w:rsidP="00AF1957">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інше майно</w:t>
            </w:r>
          </w:p>
          <w:p w:rsidR="00AF1957" w:rsidRPr="006C7293" w:rsidRDefault="00AF1957" w:rsidP="00AF1957">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переваги</w:t>
            </w:r>
          </w:p>
          <w:p w:rsidR="00AF1957" w:rsidRPr="006C7293" w:rsidRDefault="00AF1957" w:rsidP="00AF1957">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пільги</w:t>
            </w:r>
          </w:p>
          <w:p w:rsidR="00AF1957" w:rsidRPr="006C7293" w:rsidRDefault="00AF1957" w:rsidP="00AF1957">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послуги</w:t>
            </w:r>
          </w:p>
          <w:p w:rsidR="00616C3C" w:rsidRPr="006C7293" w:rsidRDefault="00AF1957" w:rsidP="00616C3C">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t>нематеріальні активи</w:t>
            </w:r>
          </w:p>
          <w:p w:rsidR="0073156D" w:rsidRPr="006C7293" w:rsidRDefault="0073156D" w:rsidP="00616C3C">
            <w:pPr>
              <w:numPr>
                <w:ilvl w:val="0"/>
                <w:numId w:val="2"/>
              </w:numPr>
              <w:spacing w:before="100" w:beforeAutospacing="1" w:after="100" w:afterAutospacing="1" w:line="255" w:lineRule="atLeast"/>
              <w:ind w:left="0"/>
              <w:rPr>
                <w:rFonts w:ascii="Times New Roman" w:eastAsia="Times New Roman" w:hAnsi="Times New Roman" w:cs="Times New Roman"/>
                <w:color w:val="1A1A22"/>
                <w:sz w:val="28"/>
                <w:szCs w:val="28"/>
                <w:lang w:val="uk-UA" w:eastAsia="ru-RU"/>
              </w:rPr>
            </w:pPr>
          </w:p>
        </w:tc>
      </w:tr>
    </w:tbl>
    <w:p w:rsidR="00AF1957" w:rsidRPr="006C7293" w:rsidRDefault="00AF1957" w:rsidP="0073156D">
      <w:pPr>
        <w:spacing w:after="0" w:line="240" w:lineRule="atLeast"/>
        <w:ind w:firstLine="0"/>
        <w:rPr>
          <w:rFonts w:ascii="Times New Roman" w:eastAsia="Times New Roman" w:hAnsi="Times New Roman" w:cs="Times New Roman"/>
          <w:b/>
          <w:color w:val="234463"/>
          <w:sz w:val="28"/>
          <w:szCs w:val="28"/>
          <w:lang w:val="uk-UA" w:eastAsia="ru-RU"/>
        </w:rPr>
      </w:pPr>
    </w:p>
    <w:p w:rsidR="0073156D" w:rsidRPr="006C7293" w:rsidRDefault="0073156D" w:rsidP="0056443B">
      <w:pPr>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noProof/>
          <w:color w:val="1A1A22"/>
          <w:sz w:val="32"/>
          <w:szCs w:val="32"/>
          <w:lang w:val="uk-UA" w:eastAsia="ru-RU"/>
        </w:rPr>
        <w:drawing>
          <wp:inline distT="0" distB="0" distL="0" distR="0">
            <wp:extent cx="3867150" cy="1276350"/>
            <wp:effectExtent l="19050" t="0" r="1905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3156D" w:rsidRPr="006C7293" w:rsidRDefault="0073156D" w:rsidP="0073156D">
      <w:pPr>
        <w:spacing w:after="0" w:line="450" w:lineRule="atLeast"/>
        <w:ind w:firstLine="0"/>
        <w:outlineLvl w:val="1"/>
        <w:rPr>
          <w:rFonts w:ascii="Times New Roman" w:eastAsia="Times New Roman" w:hAnsi="Times New Roman" w:cs="Times New Roman"/>
          <w:b/>
          <w:color w:val="1A1A22"/>
          <w:sz w:val="32"/>
          <w:szCs w:val="32"/>
          <w:lang w:val="uk-UA" w:eastAsia="ru-RU"/>
        </w:rPr>
      </w:pPr>
    </w:p>
    <w:p w:rsidR="00AF1957" w:rsidRPr="006C7293" w:rsidRDefault="00AF1957" w:rsidP="0056443B">
      <w:pPr>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color w:val="1A1A22"/>
          <w:sz w:val="32"/>
          <w:szCs w:val="32"/>
          <w:lang w:val="uk-UA" w:eastAsia="ru-RU"/>
        </w:rPr>
        <w:t>Заборонені подарунки</w:t>
      </w:r>
    </w:p>
    <w:p w:rsidR="00AF1957" w:rsidRPr="006C7293" w:rsidRDefault="00251D8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color w:val="39CA2D"/>
          <w:sz w:val="28"/>
          <w:szCs w:val="28"/>
          <w:lang w:val="uk-UA" w:eastAsia="ru-RU"/>
        </w:rPr>
        <w:pict>
          <v:shape id="_x0000_i1026" type="#_x0000_t75" alt="Чинна публікація" style="width:24pt;height:24pt"/>
        </w:pict>
      </w:r>
      <w:r w:rsidR="00AF1957" w:rsidRPr="006C7293">
        <w:rPr>
          <w:rFonts w:ascii="Times New Roman" w:eastAsia="Times New Roman" w:hAnsi="Times New Roman" w:cs="Times New Roman"/>
          <w:sz w:val="28"/>
          <w:szCs w:val="28"/>
          <w:lang w:val="uk-UA" w:eastAsia="ru-RU"/>
        </w:rPr>
        <w:t>Категорично забороняється вимагати, просити, одержувати подарунки (незалежно від їх вартості) для себе</w:t>
      </w:r>
      <w:r w:rsidR="0073156D" w:rsidRPr="006C7293">
        <w:rPr>
          <w:rFonts w:ascii="Times New Roman" w:eastAsia="Times New Roman" w:hAnsi="Times New Roman" w:cs="Times New Roman"/>
          <w:sz w:val="28"/>
          <w:szCs w:val="28"/>
          <w:lang w:val="uk-UA" w:eastAsia="ru-RU"/>
        </w:rPr>
        <w:t>,</w:t>
      </w:r>
      <w:r w:rsidR="00AF1957" w:rsidRPr="006C7293">
        <w:rPr>
          <w:rFonts w:ascii="Times New Roman" w:eastAsia="Times New Roman" w:hAnsi="Times New Roman" w:cs="Times New Roman"/>
          <w:sz w:val="28"/>
          <w:szCs w:val="28"/>
          <w:lang w:val="uk-UA" w:eastAsia="ru-RU"/>
        </w:rPr>
        <w:t xml:space="preserve"> або близьких осіб від юридичних та фізичних осіб (ч. 1 ст. 23 Закону):</w:t>
      </w:r>
    </w:p>
    <w:p w:rsidR="00AF1957" w:rsidRPr="006C7293" w:rsidRDefault="00AF1957" w:rsidP="009C4DD0">
      <w:pPr>
        <w:spacing w:after="0" w:line="240" w:lineRule="auto"/>
        <w:ind w:firstLine="0"/>
        <w:jc w:val="both"/>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color w:val="1A1A22"/>
          <w:sz w:val="28"/>
          <w:szCs w:val="28"/>
          <w:lang w:val="uk-UA" w:eastAsia="ru-RU"/>
        </w:rPr>
        <w:lastRenderedPageBreak/>
        <w:t> </w:t>
      </w:r>
      <w:r w:rsidRPr="006C7293">
        <w:rPr>
          <w:rFonts w:ascii="Times New Roman" w:eastAsia="Times New Roman" w:hAnsi="Times New Roman" w:cs="Times New Roman"/>
          <w:noProof/>
          <w:sz w:val="28"/>
          <w:szCs w:val="28"/>
          <w:lang w:val="uk-UA" w:eastAsia="ru-RU"/>
        </w:rPr>
        <w:drawing>
          <wp:inline distT="0" distB="0" distL="0" distR="0">
            <wp:extent cx="6057900" cy="1556238"/>
            <wp:effectExtent l="19050" t="0" r="0" b="0"/>
            <wp:docPr id="10" name="Рисунок 10" descr="https://wiki.nazk.gov.ua/wp-content/uploads/2020/1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iki.nazk.gov.ua/wp-content/uploads/2020/11/8.3-1.png"/>
                    <pic:cNvPicPr>
                      <a:picLocks noChangeAspect="1" noChangeArrowheads="1"/>
                    </pic:cNvPicPr>
                  </pic:nvPicPr>
                  <pic:blipFill>
                    <a:blip r:embed="rId11" cstate="print"/>
                    <a:srcRect/>
                    <a:stretch>
                      <a:fillRect/>
                    </a:stretch>
                  </pic:blipFill>
                  <pic:spPr bwMode="auto">
                    <a:xfrm>
                      <a:off x="0" y="0"/>
                      <a:ext cx="6057900" cy="1556238"/>
                    </a:xfrm>
                    <a:prstGeom prst="rect">
                      <a:avLst/>
                    </a:prstGeom>
                    <a:noFill/>
                    <a:ln w="9525">
                      <a:noFill/>
                      <a:miter lim="800000"/>
                      <a:headEnd/>
                      <a:tailEnd/>
                    </a:ln>
                  </pic:spPr>
                </pic:pic>
              </a:graphicData>
            </a:graphic>
          </wp:inline>
        </w:drawing>
      </w:r>
    </w:p>
    <w:p w:rsidR="009C4DD0" w:rsidRPr="006C7293" w:rsidRDefault="009C4DD0" w:rsidP="006E331B">
      <w:pPr>
        <w:spacing w:after="0" w:line="450" w:lineRule="atLeast"/>
        <w:ind w:firstLine="0"/>
        <w:outlineLvl w:val="1"/>
        <w:rPr>
          <w:rFonts w:ascii="Times New Roman" w:eastAsia="Times New Roman" w:hAnsi="Times New Roman" w:cs="Times New Roman"/>
          <w:b/>
          <w:color w:val="1A1A22"/>
          <w:sz w:val="32"/>
          <w:szCs w:val="32"/>
          <w:lang w:val="uk-UA" w:eastAsia="ru-RU"/>
        </w:rPr>
      </w:pPr>
    </w:p>
    <w:p w:rsidR="00AF1957" w:rsidRPr="006C7293" w:rsidRDefault="00AF1957" w:rsidP="0056443B">
      <w:pPr>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color w:val="1A1A22"/>
          <w:sz w:val="32"/>
          <w:szCs w:val="32"/>
          <w:lang w:val="uk-UA" w:eastAsia="ru-RU"/>
        </w:rPr>
        <w:t>Подарунки, дозволені з певними обмеженнями</w:t>
      </w:r>
    </w:p>
    <w:p w:rsidR="005D0177" w:rsidRPr="006C7293" w:rsidRDefault="005D0177" w:rsidP="00AF1957">
      <w:pPr>
        <w:spacing w:after="0" w:line="450" w:lineRule="atLeast"/>
        <w:ind w:firstLine="0"/>
        <w:jc w:val="both"/>
        <w:rPr>
          <w:rFonts w:ascii="Times New Roman" w:eastAsia="Times New Roman" w:hAnsi="Times New Roman" w:cs="Times New Roman"/>
          <w:color w:val="1A1A22"/>
          <w:sz w:val="28"/>
          <w:szCs w:val="28"/>
          <w:lang w:val="uk-UA" w:eastAsia="ru-RU"/>
        </w:rPr>
      </w:pPr>
    </w:p>
    <w:p w:rsidR="00AF1957" w:rsidRPr="006C7293" w:rsidRDefault="00AF1957" w:rsidP="009C4DD0">
      <w:pPr>
        <w:spacing w:after="0" w:line="240" w:lineRule="auto"/>
        <w:jc w:val="both"/>
        <w:rPr>
          <w:rFonts w:ascii="Times New Roman" w:eastAsia="Times New Roman" w:hAnsi="Times New Roman" w:cs="Times New Roman"/>
          <w:b/>
          <w:i/>
          <w:color w:val="1A1A22"/>
          <w:sz w:val="28"/>
          <w:szCs w:val="28"/>
          <w:lang w:val="uk-UA" w:eastAsia="ru-RU"/>
        </w:rPr>
      </w:pPr>
      <w:r w:rsidRPr="006C7293">
        <w:rPr>
          <w:rFonts w:ascii="Times New Roman" w:eastAsia="Times New Roman" w:hAnsi="Times New Roman" w:cs="Times New Roman"/>
          <w:b/>
          <w:i/>
          <w:color w:val="1A1A22"/>
          <w:sz w:val="28"/>
          <w:szCs w:val="28"/>
          <w:lang w:val="uk-UA" w:eastAsia="ru-RU"/>
        </w:rPr>
        <w:t>Дозволено отримувати подарунки, які відповідають загальновизнаним уявленням про гостинність (ч. 2 ст. 23 Закону), якщо:</w:t>
      </w:r>
    </w:p>
    <w:p w:rsidR="000C5BC9" w:rsidRPr="006C7293" w:rsidRDefault="000C5BC9" w:rsidP="009C4DD0">
      <w:pPr>
        <w:spacing w:after="0" w:line="240" w:lineRule="auto"/>
        <w:jc w:val="both"/>
        <w:rPr>
          <w:rFonts w:ascii="Times New Roman" w:eastAsia="Times New Roman" w:hAnsi="Times New Roman" w:cs="Times New Roman"/>
          <w:color w:val="1A1A22"/>
          <w:sz w:val="28"/>
          <w:szCs w:val="28"/>
          <w:lang w:val="uk-UA" w:eastAsia="ru-RU"/>
        </w:rPr>
      </w:pPr>
    </w:p>
    <w:p w:rsidR="000C5BC9" w:rsidRPr="006C7293" w:rsidRDefault="000C5BC9"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Вартість таких подарунків не перевищує 1 прожитковий мінімум для працездатних осіб, встановлений на день прийняття подарунка одноразово (прожитко</w:t>
      </w:r>
      <w:r w:rsidR="009C4DD0" w:rsidRPr="006C7293">
        <w:rPr>
          <w:rFonts w:ascii="Times New Roman" w:eastAsia="Times New Roman" w:hAnsi="Times New Roman" w:cs="Times New Roman"/>
          <w:sz w:val="28"/>
          <w:szCs w:val="28"/>
          <w:lang w:val="uk-UA" w:eastAsia="ru-RU"/>
        </w:rPr>
        <w:t>вий мінімум станом на 01.01.202</w:t>
      </w:r>
      <w:r w:rsidR="006E331B" w:rsidRPr="006C7293">
        <w:rPr>
          <w:rFonts w:ascii="Times New Roman" w:eastAsia="Times New Roman" w:hAnsi="Times New Roman" w:cs="Times New Roman"/>
          <w:sz w:val="28"/>
          <w:szCs w:val="28"/>
          <w:lang w:val="uk-UA" w:eastAsia="ru-RU"/>
        </w:rPr>
        <w:t xml:space="preserve">3 – </w:t>
      </w:r>
      <w:r w:rsidR="006E331B" w:rsidRPr="006C7293">
        <w:rPr>
          <w:rFonts w:ascii="Times New Roman" w:hAnsi="Times New Roman" w:cs="Times New Roman"/>
          <w:sz w:val="28"/>
          <w:szCs w:val="28"/>
          <w:lang w:val="uk-UA"/>
        </w:rPr>
        <w:t>2684</w:t>
      </w:r>
      <w:r w:rsidRPr="006C7293">
        <w:rPr>
          <w:rFonts w:ascii="Times New Roman" w:eastAsia="Times New Roman" w:hAnsi="Times New Roman" w:cs="Times New Roman"/>
          <w:sz w:val="28"/>
          <w:szCs w:val="28"/>
          <w:lang w:val="uk-UA" w:eastAsia="ru-RU"/>
        </w:rPr>
        <w:t xml:space="preserve"> грн.)</w:t>
      </w:r>
    </w:p>
    <w:p w:rsidR="000C5BC9" w:rsidRPr="006C7293" w:rsidRDefault="000C5BC9" w:rsidP="009C4DD0">
      <w:pPr>
        <w:spacing w:after="0" w:line="240" w:lineRule="auto"/>
        <w:jc w:val="both"/>
        <w:rPr>
          <w:rFonts w:ascii="Times New Roman" w:eastAsia="Times New Roman" w:hAnsi="Times New Roman" w:cs="Times New Roman"/>
          <w:sz w:val="28"/>
          <w:szCs w:val="28"/>
          <w:lang w:val="uk-UA" w:eastAsia="ru-RU"/>
        </w:rPr>
      </w:pPr>
    </w:p>
    <w:p w:rsidR="000C5BC9" w:rsidRPr="006C7293" w:rsidRDefault="000C5BC9"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Сукупна вартість таких подарунків, отриманих від однієї особи (групи осіб) протягом року, не перевищує 2-х прожиткових мінімумів, встановлених для працездатної особи на 1 січня того року, в якому прийнято подарунки</w:t>
      </w:r>
      <w:r w:rsidR="009C4DD0" w:rsidRPr="006C7293">
        <w:rPr>
          <w:rFonts w:ascii="Times New Roman" w:eastAsia="Times New Roman" w:hAnsi="Times New Roman" w:cs="Times New Roman"/>
          <w:sz w:val="28"/>
          <w:szCs w:val="28"/>
          <w:lang w:val="uk-UA" w:eastAsia="ru-RU"/>
        </w:rPr>
        <w:t xml:space="preserve">. </w:t>
      </w:r>
    </w:p>
    <w:p w:rsidR="00AF1957" w:rsidRPr="006C7293" w:rsidRDefault="00AF1957" w:rsidP="009C4DD0">
      <w:pPr>
        <w:spacing w:after="0" w:line="450" w:lineRule="atLeast"/>
        <w:ind w:firstLine="0"/>
        <w:jc w:val="both"/>
        <w:rPr>
          <w:rFonts w:ascii="Times New Roman" w:eastAsia="Times New Roman" w:hAnsi="Times New Roman" w:cs="Times New Roman"/>
          <w:b/>
          <w:sz w:val="28"/>
          <w:szCs w:val="28"/>
          <w:lang w:val="uk-UA" w:eastAsia="ru-RU"/>
        </w:rPr>
      </w:pPr>
      <w:r w:rsidRPr="006C7293">
        <w:rPr>
          <w:rFonts w:ascii="Times New Roman" w:eastAsia="Times New Roman" w:hAnsi="Times New Roman" w:cs="Times New Roman"/>
          <w:sz w:val="28"/>
          <w:szCs w:val="28"/>
          <w:lang w:val="uk-UA" w:eastAsia="ru-RU"/>
        </w:rPr>
        <w:t> </w:t>
      </w:r>
      <w:r w:rsidR="00E44695" w:rsidRPr="006C7293">
        <w:rPr>
          <w:rFonts w:ascii="Times New Roman" w:eastAsia="Times New Roman" w:hAnsi="Times New Roman" w:cs="Times New Roman"/>
          <w:sz w:val="28"/>
          <w:szCs w:val="28"/>
          <w:lang w:val="uk-UA" w:eastAsia="ru-RU"/>
        </w:rPr>
        <w:tab/>
      </w:r>
      <w:r w:rsidRPr="006C7293">
        <w:rPr>
          <w:rFonts w:ascii="Times New Roman" w:eastAsia="Times New Roman" w:hAnsi="Times New Roman" w:cs="Times New Roman"/>
          <w:b/>
          <w:sz w:val="28"/>
          <w:szCs w:val="28"/>
          <w:lang w:val="uk-UA" w:eastAsia="ru-RU"/>
        </w:rPr>
        <w:t>Зазначені подарунки дозволено отримувати лише за таких умов:</w:t>
      </w:r>
    </w:p>
    <w:p w:rsidR="00AF1957" w:rsidRPr="006C7293" w:rsidRDefault="00AF1957" w:rsidP="009C4DD0">
      <w:pPr>
        <w:numPr>
          <w:ilvl w:val="0"/>
          <w:numId w:val="3"/>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подарунки отримуються не у зв’язку зі здійсненням особами діяльності, пов’язаної з виконанням функцій держави</w:t>
      </w:r>
      <w:r w:rsidR="006E331B" w:rsidRPr="006C7293">
        <w:rPr>
          <w:rFonts w:ascii="Times New Roman" w:eastAsia="Times New Roman" w:hAnsi="Times New Roman" w:cs="Times New Roman"/>
          <w:sz w:val="28"/>
          <w:szCs w:val="28"/>
          <w:lang w:val="uk-UA" w:eastAsia="ru-RU"/>
        </w:rPr>
        <w:t>,</w:t>
      </w:r>
      <w:r w:rsidRPr="006C7293">
        <w:rPr>
          <w:rFonts w:ascii="Times New Roman" w:eastAsia="Times New Roman" w:hAnsi="Times New Roman" w:cs="Times New Roman"/>
          <w:sz w:val="28"/>
          <w:szCs w:val="28"/>
          <w:lang w:val="uk-UA" w:eastAsia="ru-RU"/>
        </w:rPr>
        <w:t xml:space="preserve"> або місцевого самоврядування;</w:t>
      </w:r>
    </w:p>
    <w:p w:rsidR="00AF1957" w:rsidRPr="006C7293" w:rsidRDefault="00AF1957" w:rsidP="009C4DD0">
      <w:pPr>
        <w:numPr>
          <w:ilvl w:val="0"/>
          <w:numId w:val="3"/>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особа, яка дарує, не перебуває в підпорядкуванні особи, якій вона дарує подарунок</w:t>
      </w:r>
      <w:r w:rsidR="006E331B" w:rsidRPr="006C7293">
        <w:rPr>
          <w:rFonts w:ascii="Times New Roman" w:eastAsia="Times New Roman" w:hAnsi="Times New Roman" w:cs="Times New Roman"/>
          <w:sz w:val="28"/>
          <w:szCs w:val="28"/>
          <w:lang w:val="uk-UA" w:eastAsia="ru-RU"/>
        </w:rPr>
        <w:t>.</w:t>
      </w:r>
    </w:p>
    <w:p w:rsidR="00AF1957" w:rsidRPr="006C7293" w:rsidRDefault="009C4DD0" w:rsidP="0056443B">
      <w:pPr>
        <w:spacing w:after="0" w:line="450" w:lineRule="atLeast"/>
        <w:ind w:firstLine="0"/>
        <w:jc w:val="center"/>
        <w:outlineLvl w:val="1"/>
        <w:rPr>
          <w:rFonts w:ascii="Times New Roman" w:eastAsia="Times New Roman" w:hAnsi="Times New Roman" w:cs="Times New Roman"/>
          <w:b/>
          <w:color w:val="1A1A22"/>
          <w:sz w:val="32"/>
          <w:szCs w:val="32"/>
          <w:lang w:val="uk-UA" w:eastAsia="ru-RU"/>
        </w:rPr>
      </w:pPr>
      <w:r w:rsidRPr="006C7293">
        <w:rPr>
          <w:rFonts w:ascii="Times New Roman" w:eastAsia="Times New Roman" w:hAnsi="Times New Roman" w:cs="Times New Roman"/>
          <w:b/>
          <w:color w:val="1A1A22"/>
          <w:sz w:val="32"/>
          <w:szCs w:val="32"/>
          <w:lang w:val="uk-UA" w:eastAsia="ru-RU"/>
        </w:rPr>
        <w:t>Д</w:t>
      </w:r>
      <w:r w:rsidR="00AF1957" w:rsidRPr="006C7293">
        <w:rPr>
          <w:rFonts w:ascii="Times New Roman" w:eastAsia="Times New Roman" w:hAnsi="Times New Roman" w:cs="Times New Roman"/>
          <w:b/>
          <w:color w:val="1A1A22"/>
          <w:sz w:val="32"/>
          <w:szCs w:val="32"/>
          <w:lang w:val="uk-UA" w:eastAsia="ru-RU"/>
        </w:rPr>
        <w:t>озволені подарунки</w:t>
      </w:r>
    </w:p>
    <w:p w:rsidR="00AF1957" w:rsidRPr="006C7293" w:rsidRDefault="00AF1957" w:rsidP="00AF1957">
      <w:pPr>
        <w:spacing w:after="0" w:line="375" w:lineRule="atLeast"/>
        <w:ind w:firstLine="0"/>
        <w:rPr>
          <w:rFonts w:ascii="Times New Roman" w:eastAsia="Times New Roman" w:hAnsi="Times New Roman" w:cs="Times New Roman"/>
          <w:color w:val="234463"/>
          <w:sz w:val="28"/>
          <w:szCs w:val="28"/>
          <w:lang w:val="uk-UA" w:eastAsia="ru-RU"/>
        </w:rPr>
      </w:pPr>
    </w:p>
    <w:p w:rsidR="00AF1957" w:rsidRPr="006C7293" w:rsidRDefault="00AF1957" w:rsidP="00AF1957">
      <w:pPr>
        <w:spacing w:after="0" w:line="450" w:lineRule="atLeast"/>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Дозволено отримувати (ч. 2 ст. 23 Закону):</w:t>
      </w:r>
    </w:p>
    <w:p w:rsidR="00AF1957" w:rsidRPr="006C7293" w:rsidRDefault="00AF1957" w:rsidP="00AF1957">
      <w:pPr>
        <w:spacing w:after="0" w:line="450" w:lineRule="atLeast"/>
        <w:ind w:firstLine="0"/>
        <w:jc w:val="both"/>
        <w:rPr>
          <w:rFonts w:ascii="Times New Roman" w:eastAsia="Times New Roman" w:hAnsi="Times New Roman" w:cs="Times New Roman"/>
          <w:color w:val="1A1A22"/>
          <w:sz w:val="28"/>
          <w:szCs w:val="28"/>
          <w:lang w:val="uk-UA" w:eastAsia="ru-RU"/>
        </w:rPr>
      </w:pPr>
      <w:r w:rsidRPr="006C7293">
        <w:rPr>
          <w:rFonts w:ascii="Times New Roman" w:eastAsia="Times New Roman" w:hAnsi="Times New Roman" w:cs="Times New Roman"/>
          <w:noProof/>
          <w:color w:val="1A1A22"/>
          <w:sz w:val="28"/>
          <w:szCs w:val="28"/>
          <w:lang w:val="uk-UA" w:eastAsia="ru-RU"/>
        </w:rPr>
        <w:drawing>
          <wp:inline distT="0" distB="0" distL="0" distR="0">
            <wp:extent cx="6010275" cy="2095500"/>
            <wp:effectExtent l="19050" t="0" r="9525" b="0"/>
            <wp:docPr id="16" name="Рисунок 16" descr="https://wiki.nazk.gov.ua/wp-content/uploads/2020/1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iki.nazk.gov.ua/wp-content/uploads/2020/11/85.png"/>
                    <pic:cNvPicPr>
                      <a:picLocks noChangeAspect="1" noChangeArrowheads="1"/>
                    </pic:cNvPicPr>
                  </pic:nvPicPr>
                  <pic:blipFill>
                    <a:blip r:embed="rId12" cstate="print"/>
                    <a:srcRect/>
                    <a:stretch>
                      <a:fillRect/>
                    </a:stretch>
                  </pic:blipFill>
                  <pic:spPr bwMode="auto">
                    <a:xfrm>
                      <a:off x="0" y="0"/>
                      <a:ext cx="6010275" cy="2095500"/>
                    </a:xfrm>
                    <a:prstGeom prst="rect">
                      <a:avLst/>
                    </a:prstGeom>
                    <a:noFill/>
                    <a:ln w="9525">
                      <a:noFill/>
                      <a:miter lim="800000"/>
                      <a:headEnd/>
                      <a:tailEnd/>
                    </a:ln>
                  </pic:spPr>
                </pic:pic>
              </a:graphicData>
            </a:graphic>
          </wp:inline>
        </w:drawing>
      </w:r>
    </w:p>
    <w:p w:rsidR="006E331B" w:rsidRPr="006C7293" w:rsidRDefault="006E331B" w:rsidP="006E331B">
      <w:pPr>
        <w:spacing w:after="0" w:line="450" w:lineRule="atLeast"/>
        <w:ind w:firstLine="0"/>
        <w:jc w:val="center"/>
        <w:rPr>
          <w:rFonts w:ascii="Times New Roman" w:eastAsia="Times New Roman" w:hAnsi="Times New Roman" w:cs="Times New Roman"/>
          <w:b/>
          <w:sz w:val="28"/>
          <w:szCs w:val="28"/>
          <w:lang w:val="uk-UA" w:eastAsia="ru-RU"/>
        </w:rPr>
      </w:pPr>
    </w:p>
    <w:p w:rsidR="006E331B" w:rsidRPr="006C7293" w:rsidRDefault="006E331B" w:rsidP="006E331B">
      <w:pPr>
        <w:spacing w:after="0" w:line="450" w:lineRule="atLeast"/>
        <w:ind w:firstLine="0"/>
        <w:jc w:val="center"/>
        <w:rPr>
          <w:rFonts w:ascii="Times New Roman" w:eastAsia="Times New Roman" w:hAnsi="Times New Roman" w:cs="Times New Roman"/>
          <w:b/>
          <w:sz w:val="28"/>
          <w:szCs w:val="28"/>
          <w:lang w:val="uk-UA" w:eastAsia="ru-RU"/>
        </w:rPr>
      </w:pPr>
    </w:p>
    <w:p w:rsidR="00AF1957" w:rsidRPr="006C7293" w:rsidRDefault="00AF1957" w:rsidP="006E331B">
      <w:pPr>
        <w:spacing w:after="0" w:line="450" w:lineRule="atLeast"/>
        <w:ind w:firstLine="0"/>
        <w:jc w:val="center"/>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sz w:val="28"/>
          <w:szCs w:val="28"/>
          <w:lang w:val="uk-UA" w:eastAsia="ru-RU"/>
        </w:rPr>
        <w:lastRenderedPageBreak/>
        <w:t>Близькими особами є</w:t>
      </w:r>
      <w:r w:rsidRPr="006C7293">
        <w:rPr>
          <w:rFonts w:ascii="Times New Roman" w:eastAsia="Times New Roman" w:hAnsi="Times New Roman" w:cs="Times New Roman"/>
          <w:sz w:val="28"/>
          <w:szCs w:val="28"/>
          <w:lang w:val="uk-UA" w:eastAsia="ru-RU"/>
        </w:rPr>
        <w:t xml:space="preserve"> (абз. 4 ч. 1 ст. 1 Закону):</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члени сім’ї;</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чоловік, дружина;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батько, мати;</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вітчим, мачуха;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син, дочка, пасинок, падчерка;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рідний та двоюрідний брати, рідна та двоюрідна сестри;</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рідний брат та сестра дружини (чоловіка);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племінник, племінниця;</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рідний дядько, рідна тітка;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дід, баба, прадід, прабаба;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внук, внучка, правнук, правнучка;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зять, невістка;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тесть, теща, свекор, свекруха;</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батько та мати дружини (чоловіка) сина (дочки);</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усиновлювач чи усиновлений;</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опікун чи піклувальник;</w:t>
      </w:r>
    </w:p>
    <w:p w:rsidR="00AF1957" w:rsidRPr="006C7293" w:rsidRDefault="00AF1957" w:rsidP="009C4DD0">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особа, яка перебуває під опікою</w:t>
      </w:r>
      <w:r w:rsidR="006E331B" w:rsidRPr="006C7293">
        <w:rPr>
          <w:rFonts w:ascii="Times New Roman" w:eastAsia="Times New Roman" w:hAnsi="Times New Roman" w:cs="Times New Roman"/>
          <w:sz w:val="28"/>
          <w:szCs w:val="28"/>
          <w:lang w:val="uk-UA" w:eastAsia="ru-RU"/>
        </w:rPr>
        <w:t>,</w:t>
      </w:r>
      <w:r w:rsidRPr="006C7293">
        <w:rPr>
          <w:rFonts w:ascii="Times New Roman" w:eastAsia="Times New Roman" w:hAnsi="Times New Roman" w:cs="Times New Roman"/>
          <w:sz w:val="28"/>
          <w:szCs w:val="28"/>
          <w:lang w:val="uk-UA" w:eastAsia="ru-RU"/>
        </w:rPr>
        <w:t xml:space="preserve"> або піклуванням зазначеного суб’єкта.</w:t>
      </w:r>
    </w:p>
    <w:p w:rsidR="00E44695" w:rsidRPr="006C7293" w:rsidRDefault="00AF1957" w:rsidP="00AF1957">
      <w:pPr>
        <w:spacing w:after="0" w:line="450" w:lineRule="atLeast"/>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Важливо</w:t>
      </w:r>
      <w:r w:rsidR="00D13E6F" w:rsidRPr="006C7293">
        <w:rPr>
          <w:rFonts w:ascii="Times New Roman" w:eastAsia="Times New Roman" w:hAnsi="Times New Roman" w:cs="Times New Roman"/>
          <w:b/>
          <w:bCs/>
          <w:sz w:val="28"/>
          <w:szCs w:val="28"/>
          <w:lang w:val="uk-UA" w:eastAsia="ru-RU"/>
        </w:rPr>
        <w:t>!</w:t>
      </w:r>
      <w:r w:rsidRPr="006C7293">
        <w:rPr>
          <w:rFonts w:ascii="Times New Roman" w:eastAsia="Times New Roman" w:hAnsi="Times New Roman" w:cs="Times New Roman"/>
          <w:sz w:val="28"/>
          <w:szCs w:val="28"/>
          <w:lang w:val="uk-UA" w:eastAsia="ru-RU"/>
        </w:rPr>
        <w:t> </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Після отримання дозволеного подарунка особа зобов’язана не приймати рішень та не вчиняти дій на користь особи, від якої отримано такий подарунок.</w:t>
      </w: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Рішення, прийняте особою на користь особи, від якої вона чи її близькі особи отримали подарунок, вважається таким, що прийняте в умовах конфлікту інтересів. Такі рішення підлягають скасуванню (на такі рішення поширюються вимоги ст. 67 Закону).</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Порушення встановлених у ст. 23 Закону обмежень щодо одержання подарунків тягне за собою адміністративну відповідальність згідно зі ст. 172</w:t>
      </w:r>
      <w:r w:rsidRPr="006C7293">
        <w:rPr>
          <w:rFonts w:ascii="Times New Roman" w:eastAsia="Times New Roman" w:hAnsi="Times New Roman" w:cs="Times New Roman"/>
          <w:sz w:val="28"/>
          <w:szCs w:val="28"/>
          <w:vertAlign w:val="superscript"/>
          <w:lang w:val="uk-UA" w:eastAsia="ru-RU"/>
        </w:rPr>
        <w:t>5</w:t>
      </w:r>
      <w:r w:rsidRPr="006C7293">
        <w:rPr>
          <w:rFonts w:ascii="Times New Roman" w:eastAsia="Times New Roman" w:hAnsi="Times New Roman" w:cs="Times New Roman"/>
          <w:sz w:val="28"/>
          <w:szCs w:val="28"/>
          <w:lang w:val="uk-UA" w:eastAsia="ru-RU"/>
        </w:rPr>
        <w:t> КУпАП.</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Окремим видом подарунків є подарунки державі, Автономній Республіці Крим, територіальній громаді, державним</w:t>
      </w:r>
      <w:r w:rsidR="006E331B" w:rsidRPr="006C7293">
        <w:rPr>
          <w:rFonts w:ascii="Times New Roman" w:eastAsia="Times New Roman" w:hAnsi="Times New Roman" w:cs="Times New Roman"/>
          <w:sz w:val="28"/>
          <w:szCs w:val="28"/>
          <w:lang w:val="uk-UA" w:eastAsia="ru-RU"/>
        </w:rPr>
        <w:t>,</w:t>
      </w:r>
      <w:r w:rsidRPr="006C7293">
        <w:rPr>
          <w:rFonts w:ascii="Times New Roman" w:eastAsia="Times New Roman" w:hAnsi="Times New Roman" w:cs="Times New Roman"/>
          <w:sz w:val="28"/>
          <w:szCs w:val="28"/>
          <w:lang w:val="uk-UA" w:eastAsia="ru-RU"/>
        </w:rPr>
        <w:t xml:space="preserve"> або комунальним підприємствам, установам чи організаціям. Такі подарунки є державною, комунальною власністю і передаються органу, підприємству, установі чи організації у порядку, визначеному Кабінетом Міністрів України.</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Постановою Кабінету Міністрів України від 16.11.2011 № 1195 затверджено Порядок передачі дарунків, одержаних</w:t>
      </w:r>
      <w:r w:rsidR="00D56292" w:rsidRPr="006C7293">
        <w:rPr>
          <w:rFonts w:ascii="Times New Roman" w:eastAsia="Times New Roman" w:hAnsi="Times New Roman" w:cs="Times New Roman"/>
          <w:sz w:val="28"/>
          <w:szCs w:val="28"/>
          <w:lang w:val="uk-UA" w:eastAsia="ru-RU"/>
        </w:rPr>
        <w:t>,</w:t>
      </w:r>
      <w:r w:rsidRPr="006C7293">
        <w:rPr>
          <w:rFonts w:ascii="Times New Roman" w:eastAsia="Times New Roman" w:hAnsi="Times New Roman" w:cs="Times New Roman"/>
          <w:sz w:val="28"/>
          <w:szCs w:val="28"/>
          <w:lang w:val="uk-UA" w:eastAsia="ru-RU"/>
        </w:rPr>
        <w:t xml:space="preserve"> як подарунки державі, Автономній Республіці Крим, територіальній громаді, державним або комунальним установам чи організаціям.</w:t>
      </w:r>
    </w:p>
    <w:p w:rsidR="00AF1957" w:rsidRPr="006C7293" w:rsidRDefault="00AF1957" w:rsidP="00E44695">
      <w:pPr>
        <w:spacing w:after="0" w:line="450" w:lineRule="atLeast"/>
        <w:jc w:val="both"/>
        <w:rPr>
          <w:rFonts w:ascii="Times New Roman" w:eastAsia="Times New Roman" w:hAnsi="Times New Roman" w:cs="Times New Roman"/>
          <w:b/>
          <w:sz w:val="28"/>
          <w:szCs w:val="28"/>
          <w:lang w:val="uk-UA" w:eastAsia="ru-RU"/>
        </w:rPr>
      </w:pPr>
      <w:r w:rsidRPr="006C7293">
        <w:rPr>
          <w:rFonts w:ascii="Times New Roman" w:eastAsia="Times New Roman" w:hAnsi="Times New Roman" w:cs="Times New Roman"/>
          <w:b/>
          <w:sz w:val="28"/>
          <w:szCs w:val="28"/>
          <w:lang w:val="uk-UA" w:eastAsia="ru-RU"/>
        </w:rPr>
        <w:t>Процедура передачі таких подарунків передбачає:</w:t>
      </w:r>
    </w:p>
    <w:p w:rsidR="00AF1957" w:rsidRPr="006C7293" w:rsidRDefault="00AF1957" w:rsidP="009C4DD0">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складення акта приймання-передачі подарунка від особи, яка прийняла подарунок, до матеріально-відповідальної особи органу, установи, організації;</w:t>
      </w:r>
    </w:p>
    <w:p w:rsidR="00AF1957" w:rsidRPr="006C7293" w:rsidRDefault="00AF1957" w:rsidP="009C4DD0">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оцінку вартості дарунка відповідною комісією в органі, установі, організації, членом якої в обов’язковому порядку має бути фахівець з оцінки майна;</w:t>
      </w:r>
    </w:p>
    <w:p w:rsidR="00AF1957" w:rsidRPr="006C7293" w:rsidRDefault="00AF1957" w:rsidP="009C4DD0">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lastRenderedPageBreak/>
        <w:t>відображення операцій, пов’язаних з передачею дарунка органові, установі, організації в бухгалтерському обліку.</w:t>
      </w:r>
    </w:p>
    <w:p w:rsidR="00D56292" w:rsidRPr="006C7293" w:rsidRDefault="00D56292" w:rsidP="006C7293">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В виконавчому комітеті Первомайської міської ради Харківської області діє комісія</w:t>
      </w:r>
      <w:r w:rsidR="001913ED" w:rsidRPr="006C7293">
        <w:rPr>
          <w:rFonts w:ascii="Times New Roman" w:eastAsia="Times New Roman" w:hAnsi="Times New Roman" w:cs="Times New Roman"/>
          <w:sz w:val="28"/>
          <w:szCs w:val="28"/>
          <w:lang w:val="uk-UA" w:eastAsia="ru-RU"/>
        </w:rPr>
        <w:t xml:space="preserve"> з питань оцінки вартості подарунку, одержаного уповноваженою особою як подарунок Первомайській міській територіальній громаді, вирішення питання про можливість його використання</w:t>
      </w:r>
      <w:r w:rsidRPr="006C7293">
        <w:rPr>
          <w:rFonts w:ascii="Times New Roman" w:eastAsia="Times New Roman" w:hAnsi="Times New Roman" w:cs="Times New Roman"/>
          <w:sz w:val="28"/>
          <w:szCs w:val="28"/>
          <w:lang w:val="uk-UA" w:eastAsia="ru-RU"/>
        </w:rPr>
        <w:t>,</w:t>
      </w:r>
      <w:r w:rsidR="001913ED" w:rsidRPr="006C7293">
        <w:rPr>
          <w:rFonts w:ascii="Times New Roman" w:eastAsia="Times New Roman" w:hAnsi="Times New Roman" w:cs="Times New Roman"/>
          <w:sz w:val="28"/>
          <w:szCs w:val="28"/>
          <w:lang w:val="uk-UA" w:eastAsia="ru-RU"/>
        </w:rPr>
        <w:t xml:space="preserve"> місця та строку зберігання</w:t>
      </w:r>
      <w:r w:rsidRPr="006C7293">
        <w:rPr>
          <w:rFonts w:ascii="Times New Roman" w:eastAsia="Times New Roman" w:hAnsi="Times New Roman" w:cs="Times New Roman"/>
          <w:sz w:val="28"/>
          <w:szCs w:val="28"/>
          <w:lang w:val="uk-UA" w:eastAsia="ru-RU"/>
        </w:rPr>
        <w:t xml:space="preserve"> яка</w:t>
      </w:r>
      <w:r w:rsidR="001913ED" w:rsidRPr="006C7293">
        <w:rPr>
          <w:rFonts w:ascii="Times New Roman" w:eastAsia="Times New Roman" w:hAnsi="Times New Roman" w:cs="Times New Roman"/>
          <w:sz w:val="28"/>
          <w:szCs w:val="28"/>
          <w:lang w:val="uk-UA" w:eastAsia="ru-RU"/>
        </w:rPr>
        <w:t xml:space="preserve"> затверджена розпорядженням №53 від 05 квітня 2021 року «Про передачу подарунків, одержаних як подарунки Первомайській міській територіальній громаді».</w:t>
      </w:r>
      <w:r w:rsidRPr="006C7293">
        <w:rPr>
          <w:rFonts w:ascii="Times New Roman" w:eastAsia="Times New Roman" w:hAnsi="Times New Roman" w:cs="Times New Roman"/>
          <w:sz w:val="28"/>
          <w:szCs w:val="28"/>
          <w:lang w:val="uk-UA" w:eastAsia="ru-RU"/>
        </w:rPr>
        <w:t xml:space="preserve"> </w:t>
      </w:r>
      <w:r w:rsidR="00C6290F" w:rsidRPr="006C7293">
        <w:rPr>
          <w:rFonts w:ascii="Times New Roman" w:eastAsia="Times New Roman" w:hAnsi="Times New Roman" w:cs="Times New Roman"/>
          <w:sz w:val="28"/>
          <w:szCs w:val="28"/>
          <w:lang w:val="uk-UA" w:eastAsia="ru-RU"/>
        </w:rPr>
        <w:t xml:space="preserve"> </w:t>
      </w:r>
    </w:p>
    <w:p w:rsidR="00616C3C" w:rsidRPr="006C7293" w:rsidRDefault="00AF1957" w:rsidP="009C4DD0">
      <w:pPr>
        <w:spacing w:after="0" w:line="240" w:lineRule="auto"/>
        <w:ind w:firstLine="0"/>
        <w:jc w:val="center"/>
        <w:outlineLvl w:val="1"/>
        <w:rPr>
          <w:rFonts w:ascii="Times New Roman" w:eastAsia="Times New Roman" w:hAnsi="Times New Roman" w:cs="Times New Roman"/>
          <w:b/>
          <w:sz w:val="32"/>
          <w:szCs w:val="32"/>
          <w:lang w:val="uk-UA" w:eastAsia="ru-RU"/>
        </w:rPr>
      </w:pPr>
      <w:r w:rsidRPr="006C7293">
        <w:rPr>
          <w:rFonts w:ascii="Times New Roman" w:eastAsia="Times New Roman" w:hAnsi="Times New Roman" w:cs="Times New Roman"/>
          <w:b/>
          <w:sz w:val="32"/>
          <w:szCs w:val="32"/>
          <w:lang w:val="uk-UA" w:eastAsia="ru-RU"/>
        </w:rPr>
        <w:t xml:space="preserve">Приклади практичного застосування обмежень </w:t>
      </w:r>
    </w:p>
    <w:p w:rsidR="00AF1957" w:rsidRPr="006C7293" w:rsidRDefault="00AF1957" w:rsidP="009C4DD0">
      <w:pPr>
        <w:spacing w:after="0" w:line="240" w:lineRule="auto"/>
        <w:ind w:firstLine="0"/>
        <w:jc w:val="center"/>
        <w:outlineLvl w:val="1"/>
        <w:rPr>
          <w:rFonts w:ascii="Times New Roman" w:eastAsia="Times New Roman" w:hAnsi="Times New Roman" w:cs="Times New Roman"/>
          <w:b/>
          <w:sz w:val="32"/>
          <w:szCs w:val="32"/>
          <w:lang w:val="uk-UA" w:eastAsia="ru-RU"/>
        </w:rPr>
      </w:pPr>
      <w:r w:rsidRPr="006C7293">
        <w:rPr>
          <w:rFonts w:ascii="Times New Roman" w:eastAsia="Times New Roman" w:hAnsi="Times New Roman" w:cs="Times New Roman"/>
          <w:b/>
          <w:sz w:val="32"/>
          <w:szCs w:val="32"/>
          <w:lang w:val="uk-UA" w:eastAsia="ru-RU"/>
        </w:rPr>
        <w:t>щодо одержання подарунків</w:t>
      </w:r>
    </w:p>
    <w:p w:rsidR="00AF1957" w:rsidRPr="006C7293" w:rsidRDefault="00AF1957" w:rsidP="00AF1957">
      <w:pPr>
        <w:spacing w:after="0" w:line="195" w:lineRule="atLeast"/>
        <w:ind w:firstLine="0"/>
        <w:rPr>
          <w:rFonts w:ascii="Times New Roman" w:eastAsia="Times New Roman" w:hAnsi="Times New Roman" w:cs="Times New Roman"/>
          <w:sz w:val="28"/>
          <w:szCs w:val="28"/>
          <w:lang w:val="uk-UA" w:eastAsia="ru-RU"/>
        </w:rPr>
      </w:pPr>
    </w:p>
    <w:p w:rsidR="00AF1957" w:rsidRPr="006C7293" w:rsidRDefault="00AF1957" w:rsidP="00AF1957">
      <w:pPr>
        <w:spacing w:after="0" w:line="450" w:lineRule="atLeast"/>
        <w:ind w:firstLine="0"/>
        <w:jc w:val="both"/>
        <w:rPr>
          <w:rFonts w:ascii="Times New Roman" w:eastAsia="Times New Roman" w:hAnsi="Times New Roman" w:cs="Times New Roman"/>
          <w:b/>
          <w:bCs/>
          <w:sz w:val="28"/>
          <w:szCs w:val="28"/>
          <w:lang w:val="uk-UA" w:eastAsia="ru-RU"/>
        </w:rPr>
      </w:pPr>
      <w:r w:rsidRPr="006C7293">
        <w:rPr>
          <w:rFonts w:ascii="Times New Roman" w:eastAsia="Times New Roman" w:hAnsi="Times New Roman" w:cs="Times New Roman"/>
          <w:b/>
          <w:bCs/>
          <w:sz w:val="28"/>
          <w:szCs w:val="28"/>
          <w:lang w:val="uk-UA" w:eastAsia="ru-RU"/>
        </w:rPr>
        <w:t>Приклад 1</w:t>
      </w:r>
    </w:p>
    <w:p w:rsidR="008156E7" w:rsidRPr="006C7293" w:rsidRDefault="008156E7" w:rsidP="00AF1957">
      <w:pPr>
        <w:spacing w:after="0" w:line="450" w:lineRule="atLeast"/>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Опис ситуації. </w:t>
      </w:r>
      <w:r w:rsidRPr="006C7293">
        <w:rPr>
          <w:rFonts w:ascii="Times New Roman" w:eastAsia="Times New Roman" w:hAnsi="Times New Roman" w:cs="Times New Roman"/>
          <w:sz w:val="28"/>
          <w:szCs w:val="28"/>
          <w:lang w:val="uk-UA" w:eastAsia="ru-RU"/>
        </w:rPr>
        <w:t>Директор державного підприємства отримав від підлеглого, з яким товаришує, подарунок у негрошовій формі вартістю 1000 гривень.</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E35525" w:rsidRPr="006C7293" w:rsidRDefault="00E35525" w:rsidP="009C4DD0">
      <w:pPr>
        <w:spacing w:after="0" w:line="240" w:lineRule="auto"/>
        <w:ind w:firstLine="0"/>
        <w:jc w:val="both"/>
        <w:rPr>
          <w:rFonts w:ascii="Times New Roman" w:eastAsia="Times New Roman" w:hAnsi="Times New Roman" w:cs="Times New Roman"/>
          <w:b/>
          <w:bCs/>
          <w:sz w:val="28"/>
          <w:szCs w:val="28"/>
          <w:lang w:val="uk-UA" w:eastAsia="ru-RU"/>
        </w:rPr>
      </w:pPr>
    </w:p>
    <w:p w:rsidR="00E35525" w:rsidRPr="006C7293" w:rsidRDefault="00E35525" w:rsidP="009C4DD0">
      <w:pPr>
        <w:spacing w:after="0" w:line="240" w:lineRule="auto"/>
        <w:ind w:firstLine="0"/>
        <w:jc w:val="both"/>
        <w:rPr>
          <w:rFonts w:ascii="Times New Roman" w:eastAsia="Times New Roman" w:hAnsi="Times New Roman" w:cs="Times New Roman"/>
          <w:b/>
          <w:bCs/>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Питання.</w:t>
      </w:r>
      <w:r w:rsidRPr="006C7293">
        <w:rPr>
          <w:rFonts w:ascii="Times New Roman" w:eastAsia="Times New Roman" w:hAnsi="Times New Roman" w:cs="Times New Roman"/>
          <w:sz w:val="28"/>
          <w:szCs w:val="28"/>
          <w:lang w:val="uk-UA" w:eastAsia="ru-RU"/>
        </w:rPr>
        <w:t> Чи буде це порушенням обмежень щодо одержання подарунків, передбачених ст. 23 Закону?</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Відповідь.</w:t>
      </w:r>
      <w:r w:rsidRPr="006C7293">
        <w:rPr>
          <w:rFonts w:ascii="Times New Roman" w:eastAsia="Times New Roman" w:hAnsi="Times New Roman" w:cs="Times New Roman"/>
          <w:sz w:val="28"/>
          <w:szCs w:val="28"/>
          <w:lang w:val="uk-UA" w:eastAsia="ru-RU"/>
        </w:rPr>
        <w:t> Так, це буде вважатися порушенням вимог ст. 23 Закону.</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 xml:space="preserve">Незалежно від суми подарунка вбачається порушення директором вимог </w:t>
      </w:r>
      <w:r w:rsidR="00E44695" w:rsidRPr="006C7293">
        <w:rPr>
          <w:rFonts w:ascii="Times New Roman" w:eastAsia="Times New Roman" w:hAnsi="Times New Roman" w:cs="Times New Roman"/>
          <w:sz w:val="28"/>
          <w:szCs w:val="28"/>
          <w:lang w:val="uk-UA" w:eastAsia="ru-RU"/>
        </w:rPr>
        <w:t xml:space="preserve">  </w:t>
      </w:r>
      <w:r w:rsidRPr="006C7293">
        <w:rPr>
          <w:rFonts w:ascii="Times New Roman" w:eastAsia="Times New Roman" w:hAnsi="Times New Roman" w:cs="Times New Roman"/>
          <w:sz w:val="28"/>
          <w:szCs w:val="28"/>
          <w:lang w:val="uk-UA" w:eastAsia="ru-RU"/>
        </w:rPr>
        <w:t>ч. 1 ст. 23 Закону, оскільки дарувальник перебуває в підпорядкуванні обдаровуваного.</w:t>
      </w:r>
    </w:p>
    <w:p w:rsidR="008156E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Якщо директор прийме рішення на користь підлеглого, від якого він отримав подарунок, таке рішення (відповідно до ч. 4 ст. 23 Закону) вважатиметься прийнятим в умовах конфлікту інтересів та підлягатиме скасуванню. Воно також може бути визнане незаконним у судовому порядку, а директор притягнутий до відповідальності за ст.ст. 172</w:t>
      </w:r>
      <w:r w:rsidRPr="006C7293">
        <w:rPr>
          <w:rFonts w:ascii="Times New Roman" w:eastAsia="Times New Roman" w:hAnsi="Times New Roman" w:cs="Times New Roman"/>
          <w:sz w:val="28"/>
          <w:szCs w:val="28"/>
          <w:vertAlign w:val="superscript"/>
          <w:lang w:val="uk-UA" w:eastAsia="ru-RU"/>
        </w:rPr>
        <w:t>5</w:t>
      </w:r>
      <w:r w:rsidRPr="006C7293">
        <w:rPr>
          <w:rFonts w:ascii="Times New Roman" w:eastAsia="Times New Roman" w:hAnsi="Times New Roman" w:cs="Times New Roman"/>
          <w:sz w:val="28"/>
          <w:szCs w:val="28"/>
          <w:lang w:val="uk-UA" w:eastAsia="ru-RU"/>
        </w:rPr>
        <w:t>, 172</w:t>
      </w:r>
      <w:r w:rsidRPr="006C7293">
        <w:rPr>
          <w:rFonts w:ascii="Times New Roman" w:eastAsia="Times New Roman" w:hAnsi="Times New Roman" w:cs="Times New Roman"/>
          <w:sz w:val="28"/>
          <w:szCs w:val="28"/>
          <w:vertAlign w:val="superscript"/>
          <w:lang w:val="uk-UA" w:eastAsia="ru-RU"/>
        </w:rPr>
        <w:t>7</w:t>
      </w:r>
      <w:r w:rsidRPr="006C7293">
        <w:rPr>
          <w:rFonts w:ascii="Times New Roman" w:eastAsia="Times New Roman" w:hAnsi="Times New Roman" w:cs="Times New Roman"/>
          <w:sz w:val="28"/>
          <w:szCs w:val="28"/>
          <w:lang w:val="uk-UA" w:eastAsia="ru-RU"/>
        </w:rPr>
        <w:t> КУпАП.</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b/>
          <w:bCs/>
          <w:sz w:val="28"/>
          <w:szCs w:val="28"/>
          <w:lang w:val="uk-UA" w:eastAsia="ru-RU"/>
        </w:rPr>
      </w:pPr>
      <w:r w:rsidRPr="006C7293">
        <w:rPr>
          <w:rFonts w:ascii="Times New Roman" w:eastAsia="Times New Roman" w:hAnsi="Times New Roman" w:cs="Times New Roman"/>
          <w:b/>
          <w:bCs/>
          <w:sz w:val="28"/>
          <w:szCs w:val="28"/>
          <w:lang w:val="uk-UA" w:eastAsia="ru-RU"/>
        </w:rPr>
        <w:t>Приклад 2</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Опис ситуації. </w:t>
      </w:r>
      <w:r w:rsidRPr="006C7293">
        <w:rPr>
          <w:rFonts w:ascii="Times New Roman" w:eastAsia="Times New Roman" w:hAnsi="Times New Roman" w:cs="Times New Roman"/>
          <w:sz w:val="28"/>
          <w:szCs w:val="28"/>
          <w:lang w:val="uk-UA" w:eastAsia="ru-RU"/>
        </w:rPr>
        <w:t>Начальник відділу місцевої державної адміністрації отримав від своєї двоюрідної тітки гроші у подарунок у сумі 100 000 гривень.</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Питання.</w:t>
      </w:r>
      <w:r w:rsidRPr="006C7293">
        <w:rPr>
          <w:rFonts w:ascii="Times New Roman" w:eastAsia="Times New Roman" w:hAnsi="Times New Roman" w:cs="Times New Roman"/>
          <w:sz w:val="28"/>
          <w:szCs w:val="28"/>
          <w:lang w:val="uk-UA" w:eastAsia="ru-RU"/>
        </w:rPr>
        <w:t> Чи буде це порушенням обмежень щодо одержання подарунків, передбачених ст. 23 Закону?</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Відповідь.</w:t>
      </w:r>
      <w:r w:rsidRPr="006C7293">
        <w:rPr>
          <w:rFonts w:ascii="Times New Roman" w:eastAsia="Times New Roman" w:hAnsi="Times New Roman" w:cs="Times New Roman"/>
          <w:sz w:val="28"/>
          <w:szCs w:val="28"/>
          <w:lang w:val="uk-UA" w:eastAsia="ru-RU"/>
        </w:rPr>
        <w:t> Так, зважаючи на вартість подарунка та особу дарувальника.</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 xml:space="preserve">Особи можуть приймати подарунки, які відповідають загальновизнаним уявленням про гостинність (ч. 2 ст. 23 Закону), крім заборонених подарунків </w:t>
      </w:r>
      <w:r w:rsidR="00154060" w:rsidRPr="006C7293">
        <w:rPr>
          <w:rFonts w:ascii="Times New Roman" w:eastAsia="Times New Roman" w:hAnsi="Times New Roman" w:cs="Times New Roman"/>
          <w:sz w:val="28"/>
          <w:szCs w:val="28"/>
          <w:lang w:val="uk-UA" w:eastAsia="ru-RU"/>
        </w:rPr>
        <w:t xml:space="preserve"> </w:t>
      </w:r>
      <w:r w:rsidRPr="006C7293">
        <w:rPr>
          <w:rFonts w:ascii="Times New Roman" w:eastAsia="Times New Roman" w:hAnsi="Times New Roman" w:cs="Times New Roman"/>
          <w:sz w:val="28"/>
          <w:szCs w:val="28"/>
          <w:lang w:val="uk-UA" w:eastAsia="ru-RU"/>
        </w:rPr>
        <w:t xml:space="preserve">(ч. 1 ст. 23 Закону), якщо вартість таких подарунків не перевищує 1 прожитковий мінімум для </w:t>
      </w:r>
      <w:r w:rsidRPr="006C7293">
        <w:rPr>
          <w:rFonts w:ascii="Times New Roman" w:eastAsia="Times New Roman" w:hAnsi="Times New Roman" w:cs="Times New Roman"/>
          <w:sz w:val="28"/>
          <w:szCs w:val="28"/>
          <w:lang w:val="uk-UA" w:eastAsia="ru-RU"/>
        </w:rPr>
        <w:lastRenderedPageBreak/>
        <w:t>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2 прожиткових мінімумів, встановлених для працездатної особи на 1 січня того року, в якому прийнято подарунки.</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Передбачене обмеження щодо вартості подарунків не поширюється на подарунки, зокрема, які даруються близькими особами.</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Двоюрідна тітка не належить до категорії близьких осіб у розумінні Закону, що випливає з положення абз. 4 ч. 1 ст. 1 Закону.</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Вартість такого подарунка перевищує дозволену.</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У діях начальника відділу місцевої державної адміністрації вбачаються ознаки порушення обмежень, встановлених у ст. 23 Закону щодо одержання подарунків, що може свідчити про вчинення ним адміністративного правопорушення, передбаченого ч. 1 ст. 172</w:t>
      </w:r>
      <w:r w:rsidR="00F76F6F" w:rsidRPr="006C7293">
        <w:rPr>
          <w:rFonts w:ascii="Times New Roman" w:eastAsia="Times New Roman" w:hAnsi="Times New Roman" w:cs="Times New Roman"/>
          <w:sz w:val="28"/>
          <w:szCs w:val="28"/>
          <w:lang w:val="uk-UA" w:eastAsia="ru-RU"/>
        </w:rPr>
        <w:t>-</w:t>
      </w:r>
      <w:r w:rsidRPr="006C7293">
        <w:rPr>
          <w:rFonts w:ascii="Times New Roman" w:eastAsia="Times New Roman" w:hAnsi="Times New Roman" w:cs="Times New Roman"/>
          <w:sz w:val="28"/>
          <w:szCs w:val="28"/>
          <w:lang w:val="uk-UA" w:eastAsia="ru-RU"/>
        </w:rPr>
        <w:t>5 КУпАП.</w:t>
      </w:r>
    </w:p>
    <w:p w:rsidR="008156E7" w:rsidRPr="006C7293" w:rsidRDefault="008156E7" w:rsidP="009C4DD0">
      <w:pPr>
        <w:spacing w:after="0" w:line="240" w:lineRule="auto"/>
        <w:ind w:firstLine="0"/>
        <w:jc w:val="both"/>
        <w:rPr>
          <w:rFonts w:ascii="Times New Roman" w:eastAsia="Times New Roman" w:hAnsi="Times New Roman" w:cs="Times New Roman"/>
          <w:b/>
          <w:bCs/>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b/>
          <w:bCs/>
          <w:sz w:val="28"/>
          <w:szCs w:val="28"/>
          <w:lang w:val="uk-UA" w:eastAsia="ru-RU"/>
        </w:rPr>
      </w:pPr>
      <w:r w:rsidRPr="006C7293">
        <w:rPr>
          <w:rFonts w:ascii="Times New Roman" w:eastAsia="Times New Roman" w:hAnsi="Times New Roman" w:cs="Times New Roman"/>
          <w:b/>
          <w:bCs/>
          <w:sz w:val="28"/>
          <w:szCs w:val="28"/>
          <w:lang w:val="uk-UA" w:eastAsia="ru-RU"/>
        </w:rPr>
        <w:t>Приклад 3. Участь в освітньому заході за кошти третьої особи</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Опис ситуації.</w:t>
      </w:r>
      <w:r w:rsidRPr="006C7293">
        <w:rPr>
          <w:rFonts w:ascii="Times New Roman" w:eastAsia="Times New Roman" w:hAnsi="Times New Roman" w:cs="Times New Roman"/>
          <w:sz w:val="28"/>
          <w:szCs w:val="28"/>
          <w:lang w:val="uk-UA" w:eastAsia="ru-RU"/>
        </w:rPr>
        <w:t> Особа, уповноважена на виконання функцій держави або місцевого самоврядування, прирівняна до неї особа, бере участь в освітньому заході за кошти третьої особи.</w:t>
      </w:r>
    </w:p>
    <w:p w:rsidR="00E35525" w:rsidRPr="006C7293" w:rsidRDefault="00E35525" w:rsidP="009C4DD0">
      <w:pPr>
        <w:spacing w:after="0" w:line="240" w:lineRule="auto"/>
        <w:ind w:firstLine="0"/>
        <w:jc w:val="both"/>
        <w:rPr>
          <w:rFonts w:ascii="Times New Roman" w:eastAsia="Times New Roman" w:hAnsi="Times New Roman" w:cs="Times New Roman"/>
          <w:b/>
          <w:bCs/>
          <w:sz w:val="28"/>
          <w:szCs w:val="28"/>
          <w:lang w:val="uk-UA" w:eastAsia="ru-RU"/>
        </w:rPr>
      </w:pPr>
    </w:p>
    <w:p w:rsidR="00E35525" w:rsidRPr="006C7293" w:rsidRDefault="00E35525" w:rsidP="009C4DD0">
      <w:pPr>
        <w:spacing w:after="0" w:line="240" w:lineRule="auto"/>
        <w:ind w:firstLine="0"/>
        <w:jc w:val="both"/>
        <w:rPr>
          <w:rFonts w:ascii="Times New Roman" w:eastAsia="Times New Roman" w:hAnsi="Times New Roman" w:cs="Times New Roman"/>
          <w:b/>
          <w:bCs/>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Питання.</w:t>
      </w:r>
      <w:r w:rsidRPr="006C7293">
        <w:rPr>
          <w:rFonts w:ascii="Times New Roman" w:eastAsia="Times New Roman" w:hAnsi="Times New Roman" w:cs="Times New Roman"/>
          <w:sz w:val="28"/>
          <w:szCs w:val="28"/>
          <w:lang w:val="uk-UA" w:eastAsia="ru-RU"/>
        </w:rPr>
        <w:t> Чи буде це порушенням обмеження щодо одержання подарунків, передбаченого ч. 2 ст. 23 Закону України «Про запобігання корупції»?</w:t>
      </w:r>
    </w:p>
    <w:p w:rsidR="008156E7" w:rsidRPr="006C7293" w:rsidRDefault="008156E7" w:rsidP="009C4DD0">
      <w:pPr>
        <w:spacing w:after="0" w:line="240" w:lineRule="auto"/>
        <w:ind w:firstLine="0"/>
        <w:jc w:val="both"/>
        <w:rPr>
          <w:rFonts w:ascii="Times New Roman" w:eastAsia="Times New Roman" w:hAnsi="Times New Roman" w:cs="Times New Roman"/>
          <w:sz w:val="28"/>
          <w:szCs w:val="28"/>
          <w:lang w:val="uk-UA" w:eastAsia="ru-RU"/>
        </w:rPr>
      </w:pP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Відповідь.</w:t>
      </w:r>
      <w:r w:rsidRPr="006C7293">
        <w:rPr>
          <w:rFonts w:ascii="Times New Roman" w:eastAsia="Times New Roman" w:hAnsi="Times New Roman" w:cs="Times New Roman"/>
          <w:sz w:val="28"/>
          <w:szCs w:val="28"/>
          <w:lang w:val="uk-UA" w:eastAsia="ru-RU"/>
        </w:rPr>
        <w:t> За загальним правилом це не свідчитиме про порушення.</w:t>
      </w:r>
    </w:p>
    <w:p w:rsidR="00AF1957"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Нормативне врегулювання:</w:t>
      </w:r>
    </w:p>
    <w:p w:rsidR="00AF1957" w:rsidRPr="006C7293" w:rsidRDefault="00AF1957" w:rsidP="00E35525">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Участь особи безоплатно (за рахунок третіх осіб) в освітньому заході не буде порушенням обмежень щодо одержання подарунків, встановлених ст. 23 Закону, у випадках, коли така особа бере участь у ньому на підставі загальнодоступної знижки (п. 2 ч. 2 ст. 23 Закону).</w:t>
      </w:r>
    </w:p>
    <w:p w:rsidR="00AF1957" w:rsidRPr="006C7293" w:rsidRDefault="00AF1957" w:rsidP="00E35525">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Так, знижкою відповідно до Закону України «Про рекламу» (ст.1) є тимчасове зменшення ціни товару, яке надається покупцям (споживачам), а відповідно до Закону України «Про ціни і ціноутворення» (ст. 1) — зменшенням ціни товару виробником (постачальником) під час його продажу (реалізації).</w:t>
      </w:r>
    </w:p>
    <w:p w:rsidR="00AF1957" w:rsidRPr="006C7293" w:rsidRDefault="00AF1957" w:rsidP="00E35525">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Загальнодоступність передбачає, що такою знижкою можуть скористатися всі бажаючі.</w:t>
      </w:r>
    </w:p>
    <w:p w:rsidR="00AF1957" w:rsidRPr="006C7293" w:rsidRDefault="00AF1957" w:rsidP="00E35525">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Отже, участь в освітньому заході (що може передбачати оплату витрат на проїзд, харчування, проживання), який пропонується не індивідуально визначеній особі, а певному колу осіб, які відповідають критеріям для відбору (наприклад, за посадою — державні службовці) за рахунок надавача освітніх послуг, організатора або третьої особи (наприклад, громадської організації), не буде порушенням обмежень, передбачених ч. 2 ст. 23 Закону.</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 xml:space="preserve">Водночас ст. 8 Закону України «Про освіту» передбачає, що особа реалізує своє право на освіту впродовж життя через формальну, неформальну та інформальну освіти. Держава визнає ці види освіти, створює умови для розвитку суб’єктів </w:t>
      </w:r>
      <w:r w:rsidRPr="006C7293">
        <w:rPr>
          <w:rFonts w:ascii="Times New Roman" w:eastAsia="Times New Roman" w:hAnsi="Times New Roman" w:cs="Times New Roman"/>
          <w:sz w:val="28"/>
          <w:szCs w:val="28"/>
          <w:lang w:val="uk-UA" w:eastAsia="ru-RU"/>
        </w:rPr>
        <w:lastRenderedPageBreak/>
        <w:t>освітньої діяльності, що надають відповідні освітні послуги, та заохочує до здобуття освіти всіх видів.</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Ст. 18 Закону України «Про освіту» визначає, що освіта дорослих, яка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Органи державної влади та місцевого самоврядування створюють умови для формальної, неформальної та інформальної освіти дорослих.</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Складниками освіти дорослих є, зокрема, професійне навчання працівників та курси перепідготовки та/або підвищення кваліфікації. За Законом України «Про професійний розвиток працівників» професійне навчання працівників є процесом цілеспрямованого формування у них спеціальних знань, розвиток необхідних навичок та вмінь, що дають змогу підвищувати продуктивність праці, максимально якісно виконувати функціональні обов’язки, освоювати нові види професійної діяльності, що включає первинну професійну підготовку, перепідготовку і підвищення кваліфікації працівників відповідно до потреб виробництва.</w:t>
      </w:r>
    </w:p>
    <w:p w:rsidR="00E35525" w:rsidRPr="006C7293" w:rsidRDefault="00AF1957" w:rsidP="006C7293">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E35525" w:rsidRPr="006C7293" w:rsidRDefault="00E35525" w:rsidP="009C4DD0">
      <w:pPr>
        <w:spacing w:after="0" w:line="240" w:lineRule="auto"/>
        <w:jc w:val="both"/>
        <w:rPr>
          <w:rFonts w:ascii="Times New Roman" w:eastAsia="Times New Roman" w:hAnsi="Times New Roman" w:cs="Times New Roman"/>
          <w:sz w:val="28"/>
          <w:szCs w:val="28"/>
          <w:lang w:val="uk-UA" w:eastAsia="ru-RU"/>
        </w:rPr>
      </w:pPr>
    </w:p>
    <w:p w:rsidR="00E35525" w:rsidRPr="006C7293" w:rsidRDefault="00E35525" w:rsidP="009C4DD0">
      <w:pPr>
        <w:spacing w:after="0" w:line="240" w:lineRule="auto"/>
        <w:jc w:val="both"/>
        <w:rPr>
          <w:rFonts w:ascii="Times New Roman" w:eastAsia="Times New Roman" w:hAnsi="Times New Roman" w:cs="Times New Roman"/>
          <w:sz w:val="28"/>
          <w:szCs w:val="28"/>
          <w:lang w:val="uk-UA" w:eastAsia="ru-RU"/>
        </w:rPr>
      </w:pPr>
    </w:p>
    <w:p w:rsidR="00977051" w:rsidRDefault="00AF1957" w:rsidP="006C7293">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 xml:space="preserve">Крім того, професійний розвиток, що передбачає безперервний процес навчання та вдосконалення професійних компетентностей фахівців після </w:t>
      </w:r>
      <w:r w:rsidR="00977051">
        <w:rPr>
          <w:rFonts w:ascii="Times New Roman" w:eastAsia="Times New Roman" w:hAnsi="Times New Roman" w:cs="Times New Roman"/>
          <w:sz w:val="28"/>
          <w:szCs w:val="28"/>
          <w:lang w:val="uk-UA" w:eastAsia="ru-RU"/>
        </w:rPr>
        <w:t xml:space="preserve"> </w:t>
      </w:r>
    </w:p>
    <w:p w:rsidR="00AF1957" w:rsidRPr="006C7293" w:rsidRDefault="00FA263B" w:rsidP="006C729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971CD">
        <w:rPr>
          <w:rFonts w:ascii="Times New Roman" w:eastAsia="Times New Roman" w:hAnsi="Times New Roman" w:cs="Times New Roman"/>
          <w:sz w:val="28"/>
          <w:szCs w:val="28"/>
          <w:lang w:val="uk-UA" w:eastAsia="ru-RU"/>
        </w:rPr>
        <w:t xml:space="preserve"> </w:t>
      </w:r>
      <w:r w:rsidR="008647DB">
        <w:rPr>
          <w:rFonts w:ascii="Times New Roman" w:eastAsia="Times New Roman" w:hAnsi="Times New Roman" w:cs="Times New Roman"/>
          <w:sz w:val="28"/>
          <w:szCs w:val="28"/>
          <w:lang w:val="uk-UA" w:eastAsia="ru-RU"/>
        </w:rPr>
        <w:t xml:space="preserve"> </w:t>
      </w:r>
      <w:r w:rsidR="00AF1957" w:rsidRPr="006C7293">
        <w:rPr>
          <w:rFonts w:ascii="Times New Roman" w:eastAsia="Times New Roman" w:hAnsi="Times New Roman" w:cs="Times New Roman"/>
          <w:sz w:val="28"/>
          <w:szCs w:val="28"/>
          <w:lang w:val="uk-UA" w:eastAsia="ru-RU"/>
        </w:rPr>
        <w:t>здобуття вищої та/або післядипломної освіти, дає змогу фахівцю підтримувати або покращувати стандарти професійної діяльності та триває впродовж усього періоду його професійної діяльності, також є складником освіти дорослих (ч. 10 ст. 18 Закону України «Про освіту»).</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Отримання освіти особою, уповноваженою на виконання функцій держави, прирівняною до неї особою, може здійснюватися шляхом направлення на професійне навчання, підвищення кваліфікації, в тому числі з метою безперервного професійного розвитку з оформленням роботодавцем відрядження або відпустки, на підставі відповідної заяви особи.</w:t>
      </w:r>
    </w:p>
    <w:p w:rsidR="00AF1957" w:rsidRPr="006C7293" w:rsidRDefault="00AF1957" w:rsidP="009C4DD0">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За ст. 12 Закону України «Про оплату праці» гарантії для працівників, зокрема оплата щорічних відпусток, для тих з них, які направляються для підвищення кваліфікації, а також гарантії та компенсації працівникам в разі службових відряджень встановлюються Кодексом законів про працю та іншими актами законодавства України. Такі гарантії та ко</w:t>
      </w:r>
      <w:r w:rsidR="00E44695" w:rsidRPr="006C7293">
        <w:rPr>
          <w:rFonts w:ascii="Times New Roman" w:eastAsia="Times New Roman" w:hAnsi="Times New Roman" w:cs="Times New Roman"/>
          <w:sz w:val="28"/>
          <w:szCs w:val="28"/>
          <w:lang w:val="uk-UA" w:eastAsia="ru-RU"/>
        </w:rPr>
        <w:t xml:space="preserve">мпенсації передбачені, зокрема, </w:t>
      </w:r>
      <w:r w:rsidRPr="006C7293">
        <w:rPr>
          <w:rFonts w:ascii="Times New Roman" w:eastAsia="Times New Roman" w:hAnsi="Times New Roman" w:cs="Times New Roman"/>
          <w:sz w:val="28"/>
          <w:szCs w:val="28"/>
          <w:lang w:val="uk-UA" w:eastAsia="ru-RU"/>
        </w:rPr>
        <w:t>ст. ст. 121, 122 Кодексу законів про працю України.</w:t>
      </w:r>
    </w:p>
    <w:p w:rsidR="00E44695" w:rsidRPr="006C7293" w:rsidRDefault="00E44695" w:rsidP="009C4DD0">
      <w:pPr>
        <w:spacing w:after="0" w:line="240" w:lineRule="auto"/>
        <w:jc w:val="both"/>
        <w:rPr>
          <w:rFonts w:ascii="Times New Roman" w:eastAsia="Times New Roman" w:hAnsi="Times New Roman" w:cs="Times New Roman"/>
          <w:sz w:val="28"/>
          <w:szCs w:val="28"/>
          <w:lang w:val="uk-UA" w:eastAsia="ru-RU"/>
        </w:rPr>
      </w:pPr>
    </w:p>
    <w:p w:rsidR="00D13E6F" w:rsidRPr="006C7293" w:rsidRDefault="00AF1957" w:rsidP="009C4DD0">
      <w:pPr>
        <w:spacing w:after="0" w:line="240" w:lineRule="auto"/>
        <w:ind w:firstLine="0"/>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b/>
          <w:bCs/>
          <w:sz w:val="28"/>
          <w:szCs w:val="28"/>
          <w:lang w:val="uk-UA" w:eastAsia="ru-RU"/>
        </w:rPr>
        <w:t>Важливо</w:t>
      </w:r>
      <w:r w:rsidR="00D13E6F" w:rsidRPr="006C7293">
        <w:rPr>
          <w:rFonts w:ascii="Times New Roman" w:eastAsia="Times New Roman" w:hAnsi="Times New Roman" w:cs="Times New Roman"/>
          <w:b/>
          <w:bCs/>
          <w:sz w:val="28"/>
          <w:szCs w:val="28"/>
          <w:lang w:val="uk-UA" w:eastAsia="ru-RU"/>
        </w:rPr>
        <w:t>!</w:t>
      </w:r>
      <w:r w:rsidRPr="006C7293">
        <w:rPr>
          <w:rFonts w:ascii="Times New Roman" w:eastAsia="Times New Roman" w:hAnsi="Times New Roman" w:cs="Times New Roman"/>
          <w:sz w:val="28"/>
          <w:szCs w:val="28"/>
          <w:lang w:val="uk-UA" w:eastAsia="ru-RU"/>
        </w:rPr>
        <w:t> </w:t>
      </w:r>
    </w:p>
    <w:p w:rsidR="00CB6EC5" w:rsidRPr="006C7293" w:rsidRDefault="00AF1957" w:rsidP="006C7293">
      <w:pPr>
        <w:spacing w:after="0" w:line="240" w:lineRule="auto"/>
        <w:jc w:val="both"/>
        <w:rPr>
          <w:rFonts w:ascii="Times New Roman" w:eastAsia="Times New Roman" w:hAnsi="Times New Roman" w:cs="Times New Roman"/>
          <w:sz w:val="28"/>
          <w:szCs w:val="28"/>
          <w:lang w:val="uk-UA" w:eastAsia="ru-RU"/>
        </w:rPr>
      </w:pPr>
      <w:r w:rsidRPr="006C7293">
        <w:rPr>
          <w:rFonts w:ascii="Times New Roman" w:eastAsia="Times New Roman" w:hAnsi="Times New Roman" w:cs="Times New Roman"/>
          <w:sz w:val="28"/>
          <w:szCs w:val="28"/>
          <w:lang w:val="uk-UA" w:eastAsia="ru-RU"/>
        </w:rPr>
        <w:t>Рішення особи, уповноваженої на виконання функцій держави або місцевого самоврядування, прирівняною до неї особою, під час виконання нею своїх службових повноважень стосовно особи (юридичної або фізичної), яка здійснила оплату освітнього заходу, вважатимуться такими, що прийняті в умовах конфлікту інтересів (ч. 4 ст. 23 Закону).</w:t>
      </w:r>
    </w:p>
    <w:sectPr w:rsidR="00CB6EC5" w:rsidRPr="006C7293" w:rsidSect="006C7293">
      <w:footerReference w:type="default" r:id="rId13"/>
      <w:pgSz w:w="11906" w:h="16838"/>
      <w:pgMar w:top="568" w:right="56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6CC" w:rsidRDefault="002136CC" w:rsidP="006C7293">
      <w:pPr>
        <w:spacing w:after="0" w:line="240" w:lineRule="auto"/>
      </w:pPr>
      <w:r>
        <w:separator/>
      </w:r>
    </w:p>
  </w:endnote>
  <w:endnote w:type="continuationSeparator" w:id="1">
    <w:p w:rsidR="002136CC" w:rsidRDefault="002136CC" w:rsidP="006C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93" w:rsidRDefault="006C7293">
    <w:pPr>
      <w:pStyle w:val="aa"/>
      <w:pBdr>
        <w:top w:val="thinThickSmallGap" w:sz="24" w:space="1" w:color="622423" w:themeColor="accent2" w:themeShade="7F"/>
      </w:pBdr>
      <w:rPr>
        <w:rFonts w:asciiTheme="majorHAnsi" w:hAnsiTheme="majorHAnsi"/>
      </w:rPr>
    </w:pPr>
    <w:r w:rsidRPr="004058F9">
      <w:rPr>
        <w:rFonts w:ascii="Times New Roman" w:eastAsia="Times New Roman" w:hAnsi="Times New Roman" w:cs="Times New Roman"/>
        <w:i/>
        <w:iCs/>
        <w:color w:val="1D1D1B"/>
        <w:sz w:val="24"/>
        <w:szCs w:val="24"/>
        <w:bdr w:val="none" w:sz="0" w:space="0" w:color="auto" w:frame="1"/>
        <w:lang w:eastAsia="uk-UA"/>
      </w:rPr>
      <w:t xml:space="preserve">Пам’ятку підготовлено </w:t>
    </w:r>
    <w:r>
      <w:rPr>
        <w:rFonts w:ascii="Times New Roman" w:eastAsia="Times New Roman" w:hAnsi="Times New Roman" w:cs="Times New Roman"/>
        <w:i/>
        <w:iCs/>
        <w:color w:val="1D1D1B"/>
        <w:sz w:val="24"/>
        <w:szCs w:val="24"/>
        <w:bdr w:val="none" w:sz="0" w:space="0" w:color="auto" w:frame="1"/>
        <w:lang w:eastAsia="uk-UA"/>
      </w:rPr>
      <w:t>уповноваженим підрозділом з питань запобігання та</w:t>
    </w:r>
    <w:r w:rsidRPr="004058F9">
      <w:rPr>
        <w:rFonts w:ascii="Times New Roman" w:eastAsia="Times New Roman" w:hAnsi="Times New Roman" w:cs="Times New Roman"/>
        <w:i/>
        <w:iCs/>
        <w:color w:val="1D1D1B"/>
        <w:sz w:val="24"/>
        <w:szCs w:val="24"/>
        <w:bdr w:val="none" w:sz="0" w:space="0" w:color="auto" w:frame="1"/>
        <w:lang w:eastAsia="uk-UA"/>
      </w:rPr>
      <w:t xml:space="preserve"> виявлення корупції </w:t>
    </w:r>
    <w:r>
      <w:rPr>
        <w:rFonts w:ascii="Times New Roman" w:eastAsia="Times New Roman" w:hAnsi="Times New Roman" w:cs="Times New Roman"/>
        <w:i/>
        <w:iCs/>
        <w:color w:val="1D1D1B"/>
        <w:sz w:val="24"/>
        <w:szCs w:val="24"/>
        <w:bdr w:val="none" w:sz="0" w:space="0" w:color="auto" w:frame="1"/>
        <w:lang w:eastAsia="uk-UA"/>
      </w:rPr>
      <w:t>виконавчого комітету Первомайської міської ради Харківської області</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Ст</w:t>
    </w:r>
    <w:r>
      <w:rPr>
        <w:rFonts w:asciiTheme="majorHAnsi" w:hAnsiTheme="majorHAnsi"/>
        <w:lang w:val="uk-UA"/>
      </w:rPr>
      <w:t>орінк</w:t>
    </w:r>
    <w:r>
      <w:rPr>
        <w:rFonts w:asciiTheme="majorHAnsi" w:hAnsiTheme="majorHAnsi"/>
      </w:rPr>
      <w:t xml:space="preserve">а </w:t>
    </w:r>
    <w:fldSimple w:instr=" PAGE   \* MERGEFORMAT ">
      <w:r w:rsidR="008647DB" w:rsidRPr="008647DB">
        <w:rPr>
          <w:rFonts w:asciiTheme="majorHAnsi" w:hAnsiTheme="majorHAnsi"/>
          <w:noProof/>
        </w:rPr>
        <w:t>6</w:t>
      </w:r>
    </w:fldSimple>
  </w:p>
  <w:p w:rsidR="006C7293" w:rsidRDefault="006C72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6CC" w:rsidRDefault="002136CC" w:rsidP="006C7293">
      <w:pPr>
        <w:spacing w:after="0" w:line="240" w:lineRule="auto"/>
      </w:pPr>
      <w:r>
        <w:separator/>
      </w:r>
    </w:p>
  </w:footnote>
  <w:footnote w:type="continuationSeparator" w:id="1">
    <w:p w:rsidR="002136CC" w:rsidRDefault="002136CC" w:rsidP="006C7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1A9"/>
    <w:multiLevelType w:val="multilevel"/>
    <w:tmpl w:val="584C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C75B9"/>
    <w:multiLevelType w:val="multilevel"/>
    <w:tmpl w:val="381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E1FD5"/>
    <w:multiLevelType w:val="multilevel"/>
    <w:tmpl w:val="DFA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15271"/>
    <w:multiLevelType w:val="multilevel"/>
    <w:tmpl w:val="0DEC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343C74"/>
    <w:multiLevelType w:val="multilevel"/>
    <w:tmpl w:val="C30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1957"/>
    <w:rsid w:val="000C5BC9"/>
    <w:rsid w:val="00154060"/>
    <w:rsid w:val="001913ED"/>
    <w:rsid w:val="002136CC"/>
    <w:rsid w:val="00232D4F"/>
    <w:rsid w:val="00251D87"/>
    <w:rsid w:val="003771CE"/>
    <w:rsid w:val="003D7B18"/>
    <w:rsid w:val="0044517E"/>
    <w:rsid w:val="004971CD"/>
    <w:rsid w:val="005213F9"/>
    <w:rsid w:val="0056443B"/>
    <w:rsid w:val="005D0177"/>
    <w:rsid w:val="00616C3C"/>
    <w:rsid w:val="006757BB"/>
    <w:rsid w:val="006769F0"/>
    <w:rsid w:val="006C7293"/>
    <w:rsid w:val="006E331B"/>
    <w:rsid w:val="0073156D"/>
    <w:rsid w:val="00742534"/>
    <w:rsid w:val="007B538D"/>
    <w:rsid w:val="008156E7"/>
    <w:rsid w:val="008647DB"/>
    <w:rsid w:val="00977051"/>
    <w:rsid w:val="009C4DD0"/>
    <w:rsid w:val="009E105A"/>
    <w:rsid w:val="00A344AC"/>
    <w:rsid w:val="00AB78FB"/>
    <w:rsid w:val="00AF1957"/>
    <w:rsid w:val="00BE7394"/>
    <w:rsid w:val="00C6290F"/>
    <w:rsid w:val="00CB6EC5"/>
    <w:rsid w:val="00D13E6F"/>
    <w:rsid w:val="00D56292"/>
    <w:rsid w:val="00D84917"/>
    <w:rsid w:val="00DC5429"/>
    <w:rsid w:val="00E30A92"/>
    <w:rsid w:val="00E35525"/>
    <w:rsid w:val="00E3564F"/>
    <w:rsid w:val="00E44695"/>
    <w:rsid w:val="00F61E9C"/>
    <w:rsid w:val="00F76F6F"/>
    <w:rsid w:val="00F77650"/>
    <w:rsid w:val="00FA2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4F"/>
    <w:pPr>
      <w:ind w:firstLine="567"/>
    </w:pPr>
  </w:style>
  <w:style w:type="paragraph" w:styleId="1">
    <w:name w:val="heading 1"/>
    <w:basedOn w:val="a"/>
    <w:link w:val="10"/>
    <w:uiPriority w:val="9"/>
    <w:qFormat/>
    <w:rsid w:val="00AF1957"/>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1957"/>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9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195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F1957"/>
    <w:rPr>
      <w:color w:val="0000FF"/>
      <w:u w:val="single"/>
    </w:rPr>
  </w:style>
  <w:style w:type="paragraph" w:styleId="a4">
    <w:name w:val="Normal (Web)"/>
    <w:basedOn w:val="a"/>
    <w:uiPriority w:val="99"/>
    <w:unhideWhenUsed/>
    <w:rsid w:val="00AF195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5">
    <w:name w:val="Strong"/>
    <w:basedOn w:val="a0"/>
    <w:uiPriority w:val="22"/>
    <w:qFormat/>
    <w:rsid w:val="00AF1957"/>
    <w:rPr>
      <w:b/>
      <w:bCs/>
    </w:rPr>
  </w:style>
  <w:style w:type="paragraph" w:styleId="a6">
    <w:name w:val="Balloon Text"/>
    <w:basedOn w:val="a"/>
    <w:link w:val="a7"/>
    <w:uiPriority w:val="99"/>
    <w:semiHidden/>
    <w:unhideWhenUsed/>
    <w:rsid w:val="00AF19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957"/>
    <w:rPr>
      <w:rFonts w:ascii="Tahoma" w:hAnsi="Tahoma" w:cs="Tahoma"/>
      <w:sz w:val="16"/>
      <w:szCs w:val="16"/>
    </w:rPr>
  </w:style>
  <w:style w:type="paragraph" w:styleId="a8">
    <w:name w:val="header"/>
    <w:basedOn w:val="a"/>
    <w:link w:val="a9"/>
    <w:uiPriority w:val="99"/>
    <w:semiHidden/>
    <w:unhideWhenUsed/>
    <w:rsid w:val="006C729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7293"/>
  </w:style>
  <w:style w:type="paragraph" w:styleId="aa">
    <w:name w:val="footer"/>
    <w:basedOn w:val="a"/>
    <w:link w:val="ab"/>
    <w:uiPriority w:val="99"/>
    <w:unhideWhenUsed/>
    <w:rsid w:val="006C72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7293"/>
  </w:style>
</w:styles>
</file>

<file path=word/webSettings.xml><?xml version="1.0" encoding="utf-8"?>
<w:webSettings xmlns:r="http://schemas.openxmlformats.org/officeDocument/2006/relationships" xmlns:w="http://schemas.openxmlformats.org/wordprocessingml/2006/main">
  <w:divs>
    <w:div w:id="802115199">
      <w:bodyDiv w:val="1"/>
      <w:marLeft w:val="0"/>
      <w:marRight w:val="0"/>
      <w:marTop w:val="0"/>
      <w:marBottom w:val="0"/>
      <w:divBdr>
        <w:top w:val="none" w:sz="0" w:space="0" w:color="auto"/>
        <w:left w:val="none" w:sz="0" w:space="0" w:color="auto"/>
        <w:bottom w:val="none" w:sz="0" w:space="0" w:color="auto"/>
        <w:right w:val="none" w:sz="0" w:space="0" w:color="auto"/>
      </w:divBdr>
      <w:divsChild>
        <w:div w:id="1906792004">
          <w:marLeft w:val="0"/>
          <w:marRight w:val="0"/>
          <w:marTop w:val="0"/>
          <w:marBottom w:val="0"/>
          <w:divBdr>
            <w:top w:val="none" w:sz="0" w:space="0" w:color="auto"/>
            <w:left w:val="none" w:sz="0" w:space="0" w:color="auto"/>
            <w:bottom w:val="none" w:sz="0" w:space="0" w:color="auto"/>
            <w:right w:val="none" w:sz="0" w:space="0" w:color="auto"/>
          </w:divBdr>
        </w:div>
        <w:div w:id="502279799">
          <w:marLeft w:val="0"/>
          <w:marRight w:val="0"/>
          <w:marTop w:val="0"/>
          <w:marBottom w:val="0"/>
          <w:divBdr>
            <w:top w:val="none" w:sz="0" w:space="0" w:color="auto"/>
            <w:left w:val="none" w:sz="0" w:space="0" w:color="auto"/>
            <w:bottom w:val="none" w:sz="0" w:space="0" w:color="auto"/>
            <w:right w:val="none" w:sz="0" w:space="0" w:color="auto"/>
          </w:divBdr>
          <w:divsChild>
            <w:div w:id="554121434">
              <w:marLeft w:val="0"/>
              <w:marRight w:val="0"/>
              <w:marTop w:val="300"/>
              <w:marBottom w:val="150"/>
              <w:divBdr>
                <w:top w:val="none" w:sz="0" w:space="0" w:color="auto"/>
                <w:left w:val="none" w:sz="0" w:space="0" w:color="auto"/>
                <w:bottom w:val="none" w:sz="0" w:space="0" w:color="auto"/>
                <w:right w:val="none" w:sz="0" w:space="0" w:color="auto"/>
              </w:divBdr>
              <w:divsChild>
                <w:div w:id="699086131">
                  <w:marLeft w:val="0"/>
                  <w:marRight w:val="0"/>
                  <w:marTop w:val="0"/>
                  <w:marBottom w:val="0"/>
                  <w:divBdr>
                    <w:top w:val="none" w:sz="0" w:space="0" w:color="auto"/>
                    <w:left w:val="none" w:sz="0" w:space="0" w:color="auto"/>
                    <w:bottom w:val="none" w:sz="0" w:space="0" w:color="auto"/>
                    <w:right w:val="none" w:sz="0" w:space="0" w:color="auto"/>
                  </w:divBdr>
                  <w:divsChild>
                    <w:div w:id="936329841">
                      <w:marLeft w:val="0"/>
                      <w:marRight w:val="0"/>
                      <w:marTop w:val="0"/>
                      <w:marBottom w:val="0"/>
                      <w:divBdr>
                        <w:top w:val="none" w:sz="0" w:space="0" w:color="auto"/>
                        <w:left w:val="none" w:sz="0" w:space="0" w:color="auto"/>
                        <w:bottom w:val="none" w:sz="0" w:space="0" w:color="auto"/>
                        <w:right w:val="none" w:sz="0" w:space="0" w:color="auto"/>
                      </w:divBdr>
                      <w:divsChild>
                        <w:div w:id="562371617">
                          <w:marLeft w:val="0"/>
                          <w:marRight w:val="0"/>
                          <w:marTop w:val="0"/>
                          <w:marBottom w:val="0"/>
                          <w:divBdr>
                            <w:top w:val="none" w:sz="0" w:space="0" w:color="auto"/>
                            <w:left w:val="none" w:sz="0" w:space="0" w:color="auto"/>
                            <w:bottom w:val="none" w:sz="0" w:space="0" w:color="auto"/>
                            <w:right w:val="none" w:sz="0" w:space="0" w:color="auto"/>
                          </w:divBdr>
                        </w:div>
                        <w:div w:id="1071657561">
                          <w:marLeft w:val="0"/>
                          <w:marRight w:val="0"/>
                          <w:marTop w:val="0"/>
                          <w:marBottom w:val="0"/>
                          <w:divBdr>
                            <w:top w:val="none" w:sz="0" w:space="0" w:color="auto"/>
                            <w:left w:val="none" w:sz="0" w:space="0" w:color="auto"/>
                            <w:bottom w:val="none" w:sz="0" w:space="0" w:color="auto"/>
                            <w:right w:val="none" w:sz="0" w:space="0" w:color="auto"/>
                          </w:divBdr>
                        </w:div>
                        <w:div w:id="330642047">
                          <w:marLeft w:val="0"/>
                          <w:marRight w:val="0"/>
                          <w:marTop w:val="0"/>
                          <w:marBottom w:val="0"/>
                          <w:divBdr>
                            <w:top w:val="none" w:sz="0" w:space="0" w:color="auto"/>
                            <w:left w:val="none" w:sz="0" w:space="0" w:color="auto"/>
                            <w:bottom w:val="none" w:sz="0" w:space="0" w:color="auto"/>
                            <w:right w:val="none" w:sz="0" w:space="0" w:color="auto"/>
                          </w:divBdr>
                        </w:div>
                      </w:divsChild>
                    </w:div>
                    <w:div w:id="50807654">
                      <w:marLeft w:val="0"/>
                      <w:marRight w:val="0"/>
                      <w:marTop w:val="0"/>
                      <w:marBottom w:val="0"/>
                      <w:divBdr>
                        <w:top w:val="none" w:sz="0" w:space="0" w:color="auto"/>
                        <w:left w:val="none" w:sz="0" w:space="0" w:color="auto"/>
                        <w:bottom w:val="none" w:sz="0" w:space="0" w:color="auto"/>
                        <w:right w:val="none" w:sz="0" w:space="0" w:color="auto"/>
                      </w:divBdr>
                    </w:div>
                  </w:divsChild>
                </w:div>
                <w:div w:id="1964191301">
                  <w:marLeft w:val="0"/>
                  <w:marRight w:val="0"/>
                  <w:marTop w:val="0"/>
                  <w:marBottom w:val="0"/>
                  <w:divBdr>
                    <w:top w:val="none" w:sz="0" w:space="0" w:color="auto"/>
                    <w:left w:val="none" w:sz="0" w:space="0" w:color="auto"/>
                    <w:bottom w:val="none" w:sz="0" w:space="0" w:color="auto"/>
                    <w:right w:val="none" w:sz="0" w:space="0" w:color="auto"/>
                  </w:divBdr>
                  <w:divsChild>
                    <w:div w:id="1780828488">
                      <w:marLeft w:val="0"/>
                      <w:marRight w:val="0"/>
                      <w:marTop w:val="0"/>
                      <w:marBottom w:val="0"/>
                      <w:divBdr>
                        <w:top w:val="none" w:sz="0" w:space="0" w:color="auto"/>
                        <w:left w:val="none" w:sz="0" w:space="0" w:color="auto"/>
                        <w:bottom w:val="none" w:sz="0" w:space="0" w:color="auto"/>
                        <w:right w:val="none" w:sz="0" w:space="0" w:color="auto"/>
                      </w:divBdr>
                      <w:divsChild>
                        <w:div w:id="20604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2680">
              <w:marLeft w:val="0"/>
              <w:marRight w:val="0"/>
              <w:marTop w:val="300"/>
              <w:marBottom w:val="150"/>
              <w:divBdr>
                <w:top w:val="single" w:sz="6" w:space="23" w:color="EEEEEE"/>
                <w:left w:val="none" w:sz="0" w:space="0" w:color="auto"/>
                <w:bottom w:val="none" w:sz="0" w:space="0" w:color="auto"/>
                <w:right w:val="none" w:sz="0" w:space="0" w:color="auto"/>
              </w:divBdr>
              <w:divsChild>
                <w:div w:id="380979656">
                  <w:marLeft w:val="0"/>
                  <w:marRight w:val="0"/>
                  <w:marTop w:val="0"/>
                  <w:marBottom w:val="0"/>
                  <w:divBdr>
                    <w:top w:val="none" w:sz="0" w:space="0" w:color="auto"/>
                    <w:left w:val="none" w:sz="0" w:space="0" w:color="auto"/>
                    <w:bottom w:val="none" w:sz="0" w:space="0" w:color="auto"/>
                    <w:right w:val="none" w:sz="0" w:space="0" w:color="auto"/>
                  </w:divBdr>
                  <w:divsChild>
                    <w:div w:id="1164396334">
                      <w:marLeft w:val="0"/>
                      <w:marRight w:val="0"/>
                      <w:marTop w:val="0"/>
                      <w:marBottom w:val="0"/>
                      <w:divBdr>
                        <w:top w:val="none" w:sz="0" w:space="0" w:color="auto"/>
                        <w:left w:val="none" w:sz="0" w:space="0" w:color="auto"/>
                        <w:bottom w:val="none" w:sz="0" w:space="0" w:color="auto"/>
                        <w:right w:val="none" w:sz="0" w:space="0" w:color="auto"/>
                      </w:divBdr>
                      <w:divsChild>
                        <w:div w:id="753892751">
                          <w:marLeft w:val="0"/>
                          <w:marRight w:val="0"/>
                          <w:marTop w:val="0"/>
                          <w:marBottom w:val="0"/>
                          <w:divBdr>
                            <w:top w:val="none" w:sz="0" w:space="0" w:color="auto"/>
                            <w:left w:val="none" w:sz="0" w:space="0" w:color="auto"/>
                            <w:bottom w:val="none" w:sz="0" w:space="0" w:color="auto"/>
                            <w:right w:val="none" w:sz="0" w:space="0" w:color="auto"/>
                          </w:divBdr>
                        </w:div>
                        <w:div w:id="180095722">
                          <w:marLeft w:val="0"/>
                          <w:marRight w:val="0"/>
                          <w:marTop w:val="0"/>
                          <w:marBottom w:val="0"/>
                          <w:divBdr>
                            <w:top w:val="none" w:sz="0" w:space="0" w:color="auto"/>
                            <w:left w:val="none" w:sz="0" w:space="0" w:color="auto"/>
                            <w:bottom w:val="none" w:sz="0" w:space="0" w:color="auto"/>
                            <w:right w:val="none" w:sz="0" w:space="0" w:color="auto"/>
                          </w:divBdr>
                        </w:div>
                        <w:div w:id="1052578646">
                          <w:marLeft w:val="0"/>
                          <w:marRight w:val="0"/>
                          <w:marTop w:val="0"/>
                          <w:marBottom w:val="0"/>
                          <w:divBdr>
                            <w:top w:val="none" w:sz="0" w:space="0" w:color="auto"/>
                            <w:left w:val="none" w:sz="0" w:space="0" w:color="auto"/>
                            <w:bottom w:val="none" w:sz="0" w:space="0" w:color="auto"/>
                            <w:right w:val="none" w:sz="0" w:space="0" w:color="auto"/>
                          </w:divBdr>
                        </w:div>
                      </w:divsChild>
                    </w:div>
                    <w:div w:id="1284536129">
                      <w:marLeft w:val="0"/>
                      <w:marRight w:val="0"/>
                      <w:marTop w:val="0"/>
                      <w:marBottom w:val="0"/>
                      <w:divBdr>
                        <w:top w:val="none" w:sz="0" w:space="0" w:color="auto"/>
                        <w:left w:val="none" w:sz="0" w:space="0" w:color="auto"/>
                        <w:bottom w:val="none" w:sz="0" w:space="0" w:color="auto"/>
                        <w:right w:val="none" w:sz="0" w:space="0" w:color="auto"/>
                      </w:divBdr>
                    </w:div>
                  </w:divsChild>
                </w:div>
                <w:div w:id="985012423">
                  <w:marLeft w:val="0"/>
                  <w:marRight w:val="0"/>
                  <w:marTop w:val="0"/>
                  <w:marBottom w:val="0"/>
                  <w:divBdr>
                    <w:top w:val="none" w:sz="0" w:space="0" w:color="auto"/>
                    <w:left w:val="none" w:sz="0" w:space="0" w:color="auto"/>
                    <w:bottom w:val="none" w:sz="0" w:space="0" w:color="auto"/>
                    <w:right w:val="none" w:sz="0" w:space="0" w:color="auto"/>
                  </w:divBdr>
                  <w:divsChild>
                    <w:div w:id="63724378">
                      <w:marLeft w:val="0"/>
                      <w:marRight w:val="0"/>
                      <w:marTop w:val="0"/>
                      <w:marBottom w:val="0"/>
                      <w:divBdr>
                        <w:top w:val="none" w:sz="0" w:space="0" w:color="auto"/>
                        <w:left w:val="none" w:sz="0" w:space="0" w:color="auto"/>
                        <w:bottom w:val="none" w:sz="0" w:space="0" w:color="auto"/>
                        <w:right w:val="none" w:sz="0" w:space="0" w:color="auto"/>
                      </w:divBdr>
                      <w:divsChild>
                        <w:div w:id="786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5047">
              <w:marLeft w:val="0"/>
              <w:marRight w:val="0"/>
              <w:marTop w:val="300"/>
              <w:marBottom w:val="150"/>
              <w:divBdr>
                <w:top w:val="single" w:sz="6" w:space="23" w:color="EEEEEE"/>
                <w:left w:val="none" w:sz="0" w:space="0" w:color="auto"/>
                <w:bottom w:val="none" w:sz="0" w:space="0" w:color="auto"/>
                <w:right w:val="none" w:sz="0" w:space="0" w:color="auto"/>
              </w:divBdr>
              <w:divsChild>
                <w:div w:id="2104648465">
                  <w:marLeft w:val="0"/>
                  <w:marRight w:val="0"/>
                  <w:marTop w:val="0"/>
                  <w:marBottom w:val="0"/>
                  <w:divBdr>
                    <w:top w:val="none" w:sz="0" w:space="0" w:color="auto"/>
                    <w:left w:val="none" w:sz="0" w:space="0" w:color="auto"/>
                    <w:bottom w:val="none" w:sz="0" w:space="0" w:color="auto"/>
                    <w:right w:val="none" w:sz="0" w:space="0" w:color="auto"/>
                  </w:divBdr>
                  <w:divsChild>
                    <w:div w:id="1107236448">
                      <w:marLeft w:val="0"/>
                      <w:marRight w:val="0"/>
                      <w:marTop w:val="0"/>
                      <w:marBottom w:val="0"/>
                      <w:divBdr>
                        <w:top w:val="none" w:sz="0" w:space="0" w:color="auto"/>
                        <w:left w:val="none" w:sz="0" w:space="0" w:color="auto"/>
                        <w:bottom w:val="none" w:sz="0" w:space="0" w:color="auto"/>
                        <w:right w:val="none" w:sz="0" w:space="0" w:color="auto"/>
                      </w:divBdr>
                      <w:divsChild>
                        <w:div w:id="886986985">
                          <w:marLeft w:val="0"/>
                          <w:marRight w:val="0"/>
                          <w:marTop w:val="0"/>
                          <w:marBottom w:val="0"/>
                          <w:divBdr>
                            <w:top w:val="none" w:sz="0" w:space="0" w:color="auto"/>
                            <w:left w:val="none" w:sz="0" w:space="0" w:color="auto"/>
                            <w:bottom w:val="none" w:sz="0" w:space="0" w:color="auto"/>
                            <w:right w:val="none" w:sz="0" w:space="0" w:color="auto"/>
                          </w:divBdr>
                        </w:div>
                        <w:div w:id="2044090061">
                          <w:marLeft w:val="0"/>
                          <w:marRight w:val="0"/>
                          <w:marTop w:val="0"/>
                          <w:marBottom w:val="0"/>
                          <w:divBdr>
                            <w:top w:val="none" w:sz="0" w:space="0" w:color="auto"/>
                            <w:left w:val="none" w:sz="0" w:space="0" w:color="auto"/>
                            <w:bottom w:val="none" w:sz="0" w:space="0" w:color="auto"/>
                            <w:right w:val="none" w:sz="0" w:space="0" w:color="auto"/>
                          </w:divBdr>
                        </w:div>
                        <w:div w:id="220869764">
                          <w:marLeft w:val="0"/>
                          <w:marRight w:val="0"/>
                          <w:marTop w:val="0"/>
                          <w:marBottom w:val="0"/>
                          <w:divBdr>
                            <w:top w:val="none" w:sz="0" w:space="0" w:color="auto"/>
                            <w:left w:val="none" w:sz="0" w:space="0" w:color="auto"/>
                            <w:bottom w:val="none" w:sz="0" w:space="0" w:color="auto"/>
                            <w:right w:val="none" w:sz="0" w:space="0" w:color="auto"/>
                          </w:divBdr>
                        </w:div>
                      </w:divsChild>
                    </w:div>
                    <w:div w:id="1630741997">
                      <w:marLeft w:val="0"/>
                      <w:marRight w:val="0"/>
                      <w:marTop w:val="0"/>
                      <w:marBottom w:val="0"/>
                      <w:divBdr>
                        <w:top w:val="none" w:sz="0" w:space="0" w:color="auto"/>
                        <w:left w:val="none" w:sz="0" w:space="0" w:color="auto"/>
                        <w:bottom w:val="none" w:sz="0" w:space="0" w:color="auto"/>
                        <w:right w:val="none" w:sz="0" w:space="0" w:color="auto"/>
                      </w:divBdr>
                    </w:div>
                  </w:divsChild>
                </w:div>
                <w:div w:id="627277777">
                  <w:marLeft w:val="0"/>
                  <w:marRight w:val="0"/>
                  <w:marTop w:val="0"/>
                  <w:marBottom w:val="0"/>
                  <w:divBdr>
                    <w:top w:val="none" w:sz="0" w:space="0" w:color="auto"/>
                    <w:left w:val="none" w:sz="0" w:space="0" w:color="auto"/>
                    <w:bottom w:val="none" w:sz="0" w:space="0" w:color="auto"/>
                    <w:right w:val="none" w:sz="0" w:space="0" w:color="auto"/>
                  </w:divBdr>
                  <w:divsChild>
                    <w:div w:id="1932157993">
                      <w:marLeft w:val="0"/>
                      <w:marRight w:val="0"/>
                      <w:marTop w:val="0"/>
                      <w:marBottom w:val="0"/>
                      <w:divBdr>
                        <w:top w:val="none" w:sz="0" w:space="0" w:color="auto"/>
                        <w:left w:val="none" w:sz="0" w:space="0" w:color="auto"/>
                        <w:bottom w:val="none" w:sz="0" w:space="0" w:color="auto"/>
                        <w:right w:val="none" w:sz="0" w:space="0" w:color="auto"/>
                      </w:divBdr>
                      <w:divsChild>
                        <w:div w:id="904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4504">
              <w:marLeft w:val="0"/>
              <w:marRight w:val="0"/>
              <w:marTop w:val="300"/>
              <w:marBottom w:val="150"/>
              <w:divBdr>
                <w:top w:val="single" w:sz="6" w:space="23" w:color="EEEEEE"/>
                <w:left w:val="none" w:sz="0" w:space="0" w:color="auto"/>
                <w:bottom w:val="none" w:sz="0" w:space="0" w:color="auto"/>
                <w:right w:val="none" w:sz="0" w:space="0" w:color="auto"/>
              </w:divBdr>
              <w:divsChild>
                <w:div w:id="373774599">
                  <w:marLeft w:val="0"/>
                  <w:marRight w:val="0"/>
                  <w:marTop w:val="0"/>
                  <w:marBottom w:val="0"/>
                  <w:divBdr>
                    <w:top w:val="none" w:sz="0" w:space="0" w:color="auto"/>
                    <w:left w:val="none" w:sz="0" w:space="0" w:color="auto"/>
                    <w:bottom w:val="none" w:sz="0" w:space="0" w:color="auto"/>
                    <w:right w:val="none" w:sz="0" w:space="0" w:color="auto"/>
                  </w:divBdr>
                  <w:divsChild>
                    <w:div w:id="2106150281">
                      <w:marLeft w:val="0"/>
                      <w:marRight w:val="0"/>
                      <w:marTop w:val="0"/>
                      <w:marBottom w:val="0"/>
                      <w:divBdr>
                        <w:top w:val="none" w:sz="0" w:space="0" w:color="auto"/>
                        <w:left w:val="none" w:sz="0" w:space="0" w:color="auto"/>
                        <w:bottom w:val="none" w:sz="0" w:space="0" w:color="auto"/>
                        <w:right w:val="none" w:sz="0" w:space="0" w:color="auto"/>
                      </w:divBdr>
                      <w:divsChild>
                        <w:div w:id="405155720">
                          <w:marLeft w:val="0"/>
                          <w:marRight w:val="0"/>
                          <w:marTop w:val="0"/>
                          <w:marBottom w:val="0"/>
                          <w:divBdr>
                            <w:top w:val="none" w:sz="0" w:space="0" w:color="auto"/>
                            <w:left w:val="none" w:sz="0" w:space="0" w:color="auto"/>
                            <w:bottom w:val="none" w:sz="0" w:space="0" w:color="auto"/>
                            <w:right w:val="none" w:sz="0" w:space="0" w:color="auto"/>
                          </w:divBdr>
                        </w:div>
                        <w:div w:id="2127888557">
                          <w:marLeft w:val="0"/>
                          <w:marRight w:val="0"/>
                          <w:marTop w:val="0"/>
                          <w:marBottom w:val="0"/>
                          <w:divBdr>
                            <w:top w:val="none" w:sz="0" w:space="0" w:color="auto"/>
                            <w:left w:val="none" w:sz="0" w:space="0" w:color="auto"/>
                            <w:bottom w:val="none" w:sz="0" w:space="0" w:color="auto"/>
                            <w:right w:val="none" w:sz="0" w:space="0" w:color="auto"/>
                          </w:divBdr>
                        </w:div>
                        <w:div w:id="1780174807">
                          <w:marLeft w:val="0"/>
                          <w:marRight w:val="0"/>
                          <w:marTop w:val="0"/>
                          <w:marBottom w:val="0"/>
                          <w:divBdr>
                            <w:top w:val="none" w:sz="0" w:space="0" w:color="auto"/>
                            <w:left w:val="none" w:sz="0" w:space="0" w:color="auto"/>
                            <w:bottom w:val="none" w:sz="0" w:space="0" w:color="auto"/>
                            <w:right w:val="none" w:sz="0" w:space="0" w:color="auto"/>
                          </w:divBdr>
                        </w:div>
                      </w:divsChild>
                    </w:div>
                    <w:div w:id="661666731">
                      <w:marLeft w:val="0"/>
                      <w:marRight w:val="0"/>
                      <w:marTop w:val="0"/>
                      <w:marBottom w:val="0"/>
                      <w:divBdr>
                        <w:top w:val="none" w:sz="0" w:space="0" w:color="auto"/>
                        <w:left w:val="none" w:sz="0" w:space="0" w:color="auto"/>
                        <w:bottom w:val="none" w:sz="0" w:space="0" w:color="auto"/>
                        <w:right w:val="none" w:sz="0" w:space="0" w:color="auto"/>
                      </w:divBdr>
                    </w:div>
                  </w:divsChild>
                </w:div>
                <w:div w:id="562909353">
                  <w:marLeft w:val="0"/>
                  <w:marRight w:val="0"/>
                  <w:marTop w:val="0"/>
                  <w:marBottom w:val="0"/>
                  <w:divBdr>
                    <w:top w:val="none" w:sz="0" w:space="0" w:color="auto"/>
                    <w:left w:val="none" w:sz="0" w:space="0" w:color="auto"/>
                    <w:bottom w:val="none" w:sz="0" w:space="0" w:color="auto"/>
                    <w:right w:val="none" w:sz="0" w:space="0" w:color="auto"/>
                  </w:divBdr>
                  <w:divsChild>
                    <w:div w:id="214314772">
                      <w:marLeft w:val="0"/>
                      <w:marRight w:val="0"/>
                      <w:marTop w:val="0"/>
                      <w:marBottom w:val="0"/>
                      <w:divBdr>
                        <w:top w:val="none" w:sz="0" w:space="0" w:color="auto"/>
                        <w:left w:val="none" w:sz="0" w:space="0" w:color="auto"/>
                        <w:bottom w:val="none" w:sz="0" w:space="0" w:color="auto"/>
                        <w:right w:val="none" w:sz="0" w:space="0" w:color="auto"/>
                      </w:divBdr>
                      <w:divsChild>
                        <w:div w:id="3218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983">
              <w:marLeft w:val="0"/>
              <w:marRight w:val="0"/>
              <w:marTop w:val="300"/>
              <w:marBottom w:val="150"/>
              <w:divBdr>
                <w:top w:val="single" w:sz="6" w:space="23" w:color="EEEEEE"/>
                <w:left w:val="none" w:sz="0" w:space="0" w:color="auto"/>
                <w:bottom w:val="none" w:sz="0" w:space="0" w:color="auto"/>
                <w:right w:val="none" w:sz="0" w:space="0" w:color="auto"/>
              </w:divBdr>
              <w:divsChild>
                <w:div w:id="1227306044">
                  <w:marLeft w:val="0"/>
                  <w:marRight w:val="0"/>
                  <w:marTop w:val="0"/>
                  <w:marBottom w:val="0"/>
                  <w:divBdr>
                    <w:top w:val="none" w:sz="0" w:space="0" w:color="auto"/>
                    <w:left w:val="none" w:sz="0" w:space="0" w:color="auto"/>
                    <w:bottom w:val="none" w:sz="0" w:space="0" w:color="auto"/>
                    <w:right w:val="none" w:sz="0" w:space="0" w:color="auto"/>
                  </w:divBdr>
                  <w:divsChild>
                    <w:div w:id="2046979458">
                      <w:marLeft w:val="0"/>
                      <w:marRight w:val="0"/>
                      <w:marTop w:val="0"/>
                      <w:marBottom w:val="0"/>
                      <w:divBdr>
                        <w:top w:val="none" w:sz="0" w:space="0" w:color="auto"/>
                        <w:left w:val="none" w:sz="0" w:space="0" w:color="auto"/>
                        <w:bottom w:val="none" w:sz="0" w:space="0" w:color="auto"/>
                        <w:right w:val="none" w:sz="0" w:space="0" w:color="auto"/>
                      </w:divBdr>
                      <w:divsChild>
                        <w:div w:id="1367755033">
                          <w:marLeft w:val="0"/>
                          <w:marRight w:val="0"/>
                          <w:marTop w:val="0"/>
                          <w:marBottom w:val="0"/>
                          <w:divBdr>
                            <w:top w:val="none" w:sz="0" w:space="0" w:color="auto"/>
                            <w:left w:val="none" w:sz="0" w:space="0" w:color="auto"/>
                            <w:bottom w:val="none" w:sz="0" w:space="0" w:color="auto"/>
                            <w:right w:val="none" w:sz="0" w:space="0" w:color="auto"/>
                          </w:divBdr>
                        </w:div>
                        <w:div w:id="1320159859">
                          <w:marLeft w:val="0"/>
                          <w:marRight w:val="0"/>
                          <w:marTop w:val="0"/>
                          <w:marBottom w:val="0"/>
                          <w:divBdr>
                            <w:top w:val="none" w:sz="0" w:space="0" w:color="auto"/>
                            <w:left w:val="none" w:sz="0" w:space="0" w:color="auto"/>
                            <w:bottom w:val="none" w:sz="0" w:space="0" w:color="auto"/>
                            <w:right w:val="none" w:sz="0" w:space="0" w:color="auto"/>
                          </w:divBdr>
                        </w:div>
                        <w:div w:id="1443383020">
                          <w:marLeft w:val="0"/>
                          <w:marRight w:val="0"/>
                          <w:marTop w:val="0"/>
                          <w:marBottom w:val="0"/>
                          <w:divBdr>
                            <w:top w:val="none" w:sz="0" w:space="0" w:color="auto"/>
                            <w:left w:val="none" w:sz="0" w:space="0" w:color="auto"/>
                            <w:bottom w:val="none" w:sz="0" w:space="0" w:color="auto"/>
                            <w:right w:val="none" w:sz="0" w:space="0" w:color="auto"/>
                          </w:divBdr>
                        </w:div>
                      </w:divsChild>
                    </w:div>
                    <w:div w:id="1299918536">
                      <w:marLeft w:val="0"/>
                      <w:marRight w:val="0"/>
                      <w:marTop w:val="0"/>
                      <w:marBottom w:val="0"/>
                      <w:divBdr>
                        <w:top w:val="none" w:sz="0" w:space="0" w:color="auto"/>
                        <w:left w:val="none" w:sz="0" w:space="0" w:color="auto"/>
                        <w:bottom w:val="none" w:sz="0" w:space="0" w:color="auto"/>
                        <w:right w:val="none" w:sz="0" w:space="0" w:color="auto"/>
                      </w:divBdr>
                    </w:div>
                  </w:divsChild>
                </w:div>
                <w:div w:id="1815755172">
                  <w:marLeft w:val="0"/>
                  <w:marRight w:val="0"/>
                  <w:marTop w:val="0"/>
                  <w:marBottom w:val="0"/>
                  <w:divBdr>
                    <w:top w:val="none" w:sz="0" w:space="0" w:color="auto"/>
                    <w:left w:val="none" w:sz="0" w:space="0" w:color="auto"/>
                    <w:bottom w:val="none" w:sz="0" w:space="0" w:color="auto"/>
                    <w:right w:val="none" w:sz="0" w:space="0" w:color="auto"/>
                  </w:divBdr>
                  <w:divsChild>
                    <w:div w:id="432748664">
                      <w:marLeft w:val="0"/>
                      <w:marRight w:val="0"/>
                      <w:marTop w:val="0"/>
                      <w:marBottom w:val="0"/>
                      <w:divBdr>
                        <w:top w:val="none" w:sz="0" w:space="0" w:color="auto"/>
                        <w:left w:val="none" w:sz="0" w:space="0" w:color="auto"/>
                        <w:bottom w:val="none" w:sz="0" w:space="0" w:color="auto"/>
                        <w:right w:val="none" w:sz="0" w:space="0" w:color="auto"/>
                      </w:divBdr>
                      <w:divsChild>
                        <w:div w:id="15865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6764">
              <w:marLeft w:val="0"/>
              <w:marRight w:val="0"/>
              <w:marTop w:val="300"/>
              <w:marBottom w:val="150"/>
              <w:divBdr>
                <w:top w:val="single" w:sz="6" w:space="23" w:color="EEEEEE"/>
                <w:left w:val="none" w:sz="0" w:space="0" w:color="auto"/>
                <w:bottom w:val="none" w:sz="0" w:space="0" w:color="auto"/>
                <w:right w:val="none" w:sz="0" w:space="0" w:color="auto"/>
              </w:divBdr>
              <w:divsChild>
                <w:div w:id="300698430">
                  <w:marLeft w:val="0"/>
                  <w:marRight w:val="0"/>
                  <w:marTop w:val="0"/>
                  <w:marBottom w:val="0"/>
                  <w:divBdr>
                    <w:top w:val="none" w:sz="0" w:space="0" w:color="auto"/>
                    <w:left w:val="none" w:sz="0" w:space="0" w:color="auto"/>
                    <w:bottom w:val="none" w:sz="0" w:space="0" w:color="auto"/>
                    <w:right w:val="none" w:sz="0" w:space="0" w:color="auto"/>
                  </w:divBdr>
                  <w:divsChild>
                    <w:div w:id="1629123880">
                      <w:marLeft w:val="0"/>
                      <w:marRight w:val="0"/>
                      <w:marTop w:val="0"/>
                      <w:marBottom w:val="0"/>
                      <w:divBdr>
                        <w:top w:val="none" w:sz="0" w:space="0" w:color="auto"/>
                        <w:left w:val="none" w:sz="0" w:space="0" w:color="auto"/>
                        <w:bottom w:val="none" w:sz="0" w:space="0" w:color="auto"/>
                        <w:right w:val="none" w:sz="0" w:space="0" w:color="auto"/>
                      </w:divBdr>
                      <w:divsChild>
                        <w:div w:id="51974664">
                          <w:marLeft w:val="0"/>
                          <w:marRight w:val="0"/>
                          <w:marTop w:val="0"/>
                          <w:marBottom w:val="0"/>
                          <w:divBdr>
                            <w:top w:val="none" w:sz="0" w:space="0" w:color="auto"/>
                            <w:left w:val="none" w:sz="0" w:space="0" w:color="auto"/>
                            <w:bottom w:val="none" w:sz="0" w:space="0" w:color="auto"/>
                            <w:right w:val="none" w:sz="0" w:space="0" w:color="auto"/>
                          </w:divBdr>
                        </w:div>
                        <w:div w:id="1453478732">
                          <w:marLeft w:val="0"/>
                          <w:marRight w:val="0"/>
                          <w:marTop w:val="0"/>
                          <w:marBottom w:val="0"/>
                          <w:divBdr>
                            <w:top w:val="none" w:sz="0" w:space="0" w:color="auto"/>
                            <w:left w:val="none" w:sz="0" w:space="0" w:color="auto"/>
                            <w:bottom w:val="none" w:sz="0" w:space="0" w:color="auto"/>
                            <w:right w:val="none" w:sz="0" w:space="0" w:color="auto"/>
                          </w:divBdr>
                        </w:div>
                        <w:div w:id="714084826">
                          <w:marLeft w:val="0"/>
                          <w:marRight w:val="0"/>
                          <w:marTop w:val="0"/>
                          <w:marBottom w:val="0"/>
                          <w:divBdr>
                            <w:top w:val="none" w:sz="0" w:space="0" w:color="auto"/>
                            <w:left w:val="none" w:sz="0" w:space="0" w:color="auto"/>
                            <w:bottom w:val="none" w:sz="0" w:space="0" w:color="auto"/>
                            <w:right w:val="none" w:sz="0" w:space="0" w:color="auto"/>
                          </w:divBdr>
                        </w:div>
                      </w:divsChild>
                    </w:div>
                    <w:div w:id="836533274">
                      <w:marLeft w:val="0"/>
                      <w:marRight w:val="0"/>
                      <w:marTop w:val="0"/>
                      <w:marBottom w:val="0"/>
                      <w:divBdr>
                        <w:top w:val="none" w:sz="0" w:space="0" w:color="auto"/>
                        <w:left w:val="none" w:sz="0" w:space="0" w:color="auto"/>
                        <w:bottom w:val="none" w:sz="0" w:space="0" w:color="auto"/>
                        <w:right w:val="none" w:sz="0" w:space="0" w:color="auto"/>
                      </w:divBdr>
                    </w:div>
                  </w:divsChild>
                </w:div>
                <w:div w:id="38013056">
                  <w:marLeft w:val="0"/>
                  <w:marRight w:val="0"/>
                  <w:marTop w:val="0"/>
                  <w:marBottom w:val="0"/>
                  <w:divBdr>
                    <w:top w:val="none" w:sz="0" w:space="0" w:color="auto"/>
                    <w:left w:val="none" w:sz="0" w:space="0" w:color="auto"/>
                    <w:bottom w:val="none" w:sz="0" w:space="0" w:color="auto"/>
                    <w:right w:val="none" w:sz="0" w:space="0" w:color="auto"/>
                  </w:divBdr>
                  <w:divsChild>
                    <w:div w:id="2129615635">
                      <w:marLeft w:val="0"/>
                      <w:marRight w:val="0"/>
                      <w:marTop w:val="0"/>
                      <w:marBottom w:val="0"/>
                      <w:divBdr>
                        <w:top w:val="none" w:sz="0" w:space="0" w:color="auto"/>
                        <w:left w:val="none" w:sz="0" w:space="0" w:color="auto"/>
                        <w:bottom w:val="none" w:sz="0" w:space="0" w:color="auto"/>
                        <w:right w:val="none" w:sz="0" w:space="0" w:color="auto"/>
                      </w:divBdr>
                      <w:divsChild>
                        <w:div w:id="2565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7062">
              <w:marLeft w:val="0"/>
              <w:marRight w:val="0"/>
              <w:marTop w:val="300"/>
              <w:marBottom w:val="150"/>
              <w:divBdr>
                <w:top w:val="single" w:sz="6" w:space="23" w:color="EEEEEE"/>
                <w:left w:val="none" w:sz="0" w:space="0" w:color="auto"/>
                <w:bottom w:val="none" w:sz="0" w:space="0" w:color="auto"/>
                <w:right w:val="none" w:sz="0" w:space="0" w:color="auto"/>
              </w:divBdr>
              <w:divsChild>
                <w:div w:id="30156154">
                  <w:marLeft w:val="0"/>
                  <w:marRight w:val="0"/>
                  <w:marTop w:val="0"/>
                  <w:marBottom w:val="0"/>
                  <w:divBdr>
                    <w:top w:val="none" w:sz="0" w:space="0" w:color="auto"/>
                    <w:left w:val="none" w:sz="0" w:space="0" w:color="auto"/>
                    <w:bottom w:val="none" w:sz="0" w:space="0" w:color="auto"/>
                    <w:right w:val="none" w:sz="0" w:space="0" w:color="auto"/>
                  </w:divBdr>
                  <w:divsChild>
                    <w:div w:id="429398823">
                      <w:marLeft w:val="0"/>
                      <w:marRight w:val="0"/>
                      <w:marTop w:val="0"/>
                      <w:marBottom w:val="0"/>
                      <w:divBdr>
                        <w:top w:val="none" w:sz="0" w:space="0" w:color="auto"/>
                        <w:left w:val="none" w:sz="0" w:space="0" w:color="auto"/>
                        <w:bottom w:val="none" w:sz="0" w:space="0" w:color="auto"/>
                        <w:right w:val="none" w:sz="0" w:space="0" w:color="auto"/>
                      </w:divBdr>
                      <w:divsChild>
                        <w:div w:id="926885617">
                          <w:marLeft w:val="0"/>
                          <w:marRight w:val="0"/>
                          <w:marTop w:val="0"/>
                          <w:marBottom w:val="0"/>
                          <w:divBdr>
                            <w:top w:val="none" w:sz="0" w:space="0" w:color="auto"/>
                            <w:left w:val="none" w:sz="0" w:space="0" w:color="auto"/>
                            <w:bottom w:val="none" w:sz="0" w:space="0" w:color="auto"/>
                            <w:right w:val="none" w:sz="0" w:space="0" w:color="auto"/>
                          </w:divBdr>
                        </w:div>
                        <w:div w:id="2029288981">
                          <w:marLeft w:val="0"/>
                          <w:marRight w:val="0"/>
                          <w:marTop w:val="0"/>
                          <w:marBottom w:val="0"/>
                          <w:divBdr>
                            <w:top w:val="none" w:sz="0" w:space="0" w:color="auto"/>
                            <w:left w:val="none" w:sz="0" w:space="0" w:color="auto"/>
                            <w:bottom w:val="none" w:sz="0" w:space="0" w:color="auto"/>
                            <w:right w:val="none" w:sz="0" w:space="0" w:color="auto"/>
                          </w:divBdr>
                        </w:div>
                        <w:div w:id="185096946">
                          <w:marLeft w:val="0"/>
                          <w:marRight w:val="0"/>
                          <w:marTop w:val="0"/>
                          <w:marBottom w:val="0"/>
                          <w:divBdr>
                            <w:top w:val="none" w:sz="0" w:space="0" w:color="auto"/>
                            <w:left w:val="none" w:sz="0" w:space="0" w:color="auto"/>
                            <w:bottom w:val="none" w:sz="0" w:space="0" w:color="auto"/>
                            <w:right w:val="none" w:sz="0" w:space="0" w:color="auto"/>
                          </w:divBdr>
                        </w:div>
                      </w:divsChild>
                    </w:div>
                    <w:div w:id="7247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138358-4318-49A4-BEFE-E925BC1D448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9945CADB-21A2-4151-A4C6-F3DC20A25F01}">
      <dgm:prSet phldrT="[Текст]"/>
      <dgm:spPr/>
      <dgm:t>
        <a:bodyPr/>
        <a:lstStyle/>
        <a:p>
          <a:pPr algn="ctr"/>
          <a:r>
            <a:rPr lang="uk-UA" b="1"/>
            <a:t>Заборонені	</a:t>
          </a:r>
          <a:endParaRPr lang="ru-RU"/>
        </a:p>
      </dgm:t>
    </dgm:pt>
    <dgm:pt modelId="{DEAC7AEE-8A97-4DA4-BBB5-7B622D7BC368}" type="parTrans" cxnId="{E4F2D120-7967-4B98-A57D-517B05252827}">
      <dgm:prSet/>
      <dgm:spPr/>
      <dgm:t>
        <a:bodyPr/>
        <a:lstStyle/>
        <a:p>
          <a:pPr algn="r"/>
          <a:endParaRPr lang="ru-RU"/>
        </a:p>
      </dgm:t>
    </dgm:pt>
    <dgm:pt modelId="{69BD0613-5273-457C-B0D0-E84DAAA9E731}" type="sibTrans" cxnId="{E4F2D120-7967-4B98-A57D-517B05252827}">
      <dgm:prSet/>
      <dgm:spPr/>
      <dgm:t>
        <a:bodyPr/>
        <a:lstStyle/>
        <a:p>
          <a:pPr algn="r"/>
          <a:endParaRPr lang="ru-RU"/>
        </a:p>
      </dgm:t>
    </dgm:pt>
    <dgm:pt modelId="{9230AE0C-5481-450E-9984-7FA8DAB65099}">
      <dgm:prSet phldrT="[Текст]"/>
      <dgm:spPr/>
      <dgm:t>
        <a:bodyPr/>
        <a:lstStyle/>
        <a:p>
          <a:pPr algn="ctr"/>
          <a:r>
            <a:rPr lang="uk-UA" b="1"/>
            <a:t>Дозволені з певними обмеженнями</a:t>
          </a:r>
          <a:endParaRPr lang="ru-RU"/>
        </a:p>
      </dgm:t>
    </dgm:pt>
    <dgm:pt modelId="{F0114159-6B54-497F-9B41-5CB29D10307A}" type="parTrans" cxnId="{A944F723-9EF6-4AB1-AD38-EB236D322621}">
      <dgm:prSet/>
      <dgm:spPr/>
      <dgm:t>
        <a:bodyPr/>
        <a:lstStyle/>
        <a:p>
          <a:pPr algn="r"/>
          <a:endParaRPr lang="ru-RU"/>
        </a:p>
      </dgm:t>
    </dgm:pt>
    <dgm:pt modelId="{4C65B287-FCF3-472C-BEE7-2851A34526F2}" type="sibTrans" cxnId="{A944F723-9EF6-4AB1-AD38-EB236D322621}">
      <dgm:prSet/>
      <dgm:spPr/>
      <dgm:t>
        <a:bodyPr/>
        <a:lstStyle/>
        <a:p>
          <a:pPr algn="r"/>
          <a:endParaRPr lang="ru-RU"/>
        </a:p>
      </dgm:t>
    </dgm:pt>
    <dgm:pt modelId="{958BA00D-0E7F-4E21-84EB-BA1A10ACDE2A}">
      <dgm:prSet phldrT="[Текст]"/>
      <dgm:spPr/>
      <dgm:t>
        <a:bodyPr/>
        <a:lstStyle/>
        <a:p>
          <a:pPr algn="ctr"/>
          <a:r>
            <a:rPr lang="uk-UA" b="1"/>
            <a:t>Дозволені</a:t>
          </a:r>
          <a:endParaRPr lang="ru-RU"/>
        </a:p>
      </dgm:t>
    </dgm:pt>
    <dgm:pt modelId="{4D12F0CB-2838-455A-BF2B-E94BC6FC8587}" type="parTrans" cxnId="{502B0980-D900-4CEE-BE4B-38A8DE8FA8B7}">
      <dgm:prSet/>
      <dgm:spPr/>
      <dgm:t>
        <a:bodyPr/>
        <a:lstStyle/>
        <a:p>
          <a:pPr algn="r"/>
          <a:endParaRPr lang="ru-RU"/>
        </a:p>
      </dgm:t>
    </dgm:pt>
    <dgm:pt modelId="{9C8413B1-5EE8-4DFC-8549-7565C91425F3}" type="sibTrans" cxnId="{502B0980-D900-4CEE-BE4B-38A8DE8FA8B7}">
      <dgm:prSet/>
      <dgm:spPr/>
      <dgm:t>
        <a:bodyPr/>
        <a:lstStyle/>
        <a:p>
          <a:pPr algn="r"/>
          <a:endParaRPr lang="ru-RU"/>
        </a:p>
      </dgm:t>
    </dgm:pt>
    <dgm:pt modelId="{4E40E931-B745-43F6-B9F1-1B6CF400143A}">
      <dgm:prSet phldrT="[Текст]"/>
      <dgm:spPr/>
      <dgm:t>
        <a:bodyPr/>
        <a:lstStyle/>
        <a:p>
          <a:pPr algn="ctr"/>
          <a:r>
            <a:rPr lang="uk-UA" b="1">
              <a:solidFill>
                <a:sysClr val="windowText" lastClr="000000"/>
              </a:solidFill>
            </a:rPr>
            <a:t>Категорії подарунків</a:t>
          </a:r>
          <a:endParaRPr lang="ru-RU">
            <a:solidFill>
              <a:sysClr val="windowText" lastClr="000000"/>
            </a:solidFill>
          </a:endParaRPr>
        </a:p>
      </dgm:t>
    </dgm:pt>
    <dgm:pt modelId="{387C3A39-448F-422F-B4A2-1E1C2B956C87}" type="sibTrans" cxnId="{FBF447ED-CDB2-4ECF-B63B-C65586C22E76}">
      <dgm:prSet/>
      <dgm:spPr/>
      <dgm:t>
        <a:bodyPr/>
        <a:lstStyle/>
        <a:p>
          <a:pPr algn="r"/>
          <a:endParaRPr lang="ru-RU"/>
        </a:p>
      </dgm:t>
    </dgm:pt>
    <dgm:pt modelId="{3EF6FA73-6BCF-4605-9DC2-FB0170C48D42}" type="parTrans" cxnId="{FBF447ED-CDB2-4ECF-B63B-C65586C22E76}">
      <dgm:prSet/>
      <dgm:spPr/>
      <dgm:t>
        <a:bodyPr/>
        <a:lstStyle/>
        <a:p>
          <a:pPr algn="r"/>
          <a:endParaRPr lang="ru-RU"/>
        </a:p>
      </dgm:t>
    </dgm:pt>
    <dgm:pt modelId="{1AD1115A-13B7-496B-A805-C0DEB986EA44}" type="pres">
      <dgm:prSet presAssocID="{CD138358-4318-49A4-BEFE-E925BC1D4487}" presName="composite" presStyleCnt="0">
        <dgm:presLayoutVars>
          <dgm:chMax val="1"/>
          <dgm:dir/>
          <dgm:resizeHandles val="exact"/>
        </dgm:presLayoutVars>
      </dgm:prSet>
      <dgm:spPr/>
      <dgm:t>
        <a:bodyPr/>
        <a:lstStyle/>
        <a:p>
          <a:endParaRPr lang="ru-RU"/>
        </a:p>
      </dgm:t>
    </dgm:pt>
    <dgm:pt modelId="{5F482CEA-690F-4ECF-A537-C8AE1DA8F036}" type="pres">
      <dgm:prSet presAssocID="{4E40E931-B745-43F6-B9F1-1B6CF400143A}" presName="roof" presStyleLbl="dkBgShp" presStyleIdx="0" presStyleCnt="2" custLinFactNeighborY="0"/>
      <dgm:spPr/>
      <dgm:t>
        <a:bodyPr/>
        <a:lstStyle/>
        <a:p>
          <a:endParaRPr lang="ru-RU"/>
        </a:p>
      </dgm:t>
    </dgm:pt>
    <dgm:pt modelId="{E9150118-1156-4938-A133-AB0E785EB16A}" type="pres">
      <dgm:prSet presAssocID="{4E40E931-B745-43F6-B9F1-1B6CF400143A}" presName="pillars" presStyleCnt="0"/>
      <dgm:spPr/>
    </dgm:pt>
    <dgm:pt modelId="{9A4FD56E-B817-4393-9BC4-6E1F9128DAF5}" type="pres">
      <dgm:prSet presAssocID="{4E40E931-B745-43F6-B9F1-1B6CF400143A}" presName="pillar1" presStyleLbl="node1" presStyleIdx="0" presStyleCnt="3">
        <dgm:presLayoutVars>
          <dgm:bulletEnabled val="1"/>
        </dgm:presLayoutVars>
      </dgm:prSet>
      <dgm:spPr/>
      <dgm:t>
        <a:bodyPr/>
        <a:lstStyle/>
        <a:p>
          <a:endParaRPr lang="ru-RU"/>
        </a:p>
      </dgm:t>
    </dgm:pt>
    <dgm:pt modelId="{3D19A830-B5A7-4C61-9E19-AD547C3DF672}" type="pres">
      <dgm:prSet presAssocID="{9230AE0C-5481-450E-9984-7FA8DAB65099}" presName="pillarX" presStyleLbl="node1" presStyleIdx="1" presStyleCnt="3">
        <dgm:presLayoutVars>
          <dgm:bulletEnabled val="1"/>
        </dgm:presLayoutVars>
      </dgm:prSet>
      <dgm:spPr/>
      <dgm:t>
        <a:bodyPr/>
        <a:lstStyle/>
        <a:p>
          <a:endParaRPr lang="ru-RU"/>
        </a:p>
      </dgm:t>
    </dgm:pt>
    <dgm:pt modelId="{A8B27D18-1C90-4F9A-BC3E-426AABB9290B}" type="pres">
      <dgm:prSet presAssocID="{958BA00D-0E7F-4E21-84EB-BA1A10ACDE2A}" presName="pillarX" presStyleLbl="node1" presStyleIdx="2" presStyleCnt="3">
        <dgm:presLayoutVars>
          <dgm:bulletEnabled val="1"/>
        </dgm:presLayoutVars>
      </dgm:prSet>
      <dgm:spPr/>
      <dgm:t>
        <a:bodyPr/>
        <a:lstStyle/>
        <a:p>
          <a:endParaRPr lang="ru-RU"/>
        </a:p>
      </dgm:t>
    </dgm:pt>
    <dgm:pt modelId="{6A307011-B43B-4AB0-A123-A512A3FD8D30}" type="pres">
      <dgm:prSet presAssocID="{4E40E931-B745-43F6-B9F1-1B6CF400143A}" presName="base" presStyleLbl="dkBgShp" presStyleIdx="1" presStyleCnt="2"/>
      <dgm:spPr/>
    </dgm:pt>
  </dgm:ptLst>
  <dgm:cxnLst>
    <dgm:cxn modelId="{E4F2D120-7967-4B98-A57D-517B05252827}" srcId="{4E40E931-B745-43F6-B9F1-1B6CF400143A}" destId="{9945CADB-21A2-4151-A4C6-F3DC20A25F01}" srcOrd="0" destOrd="0" parTransId="{DEAC7AEE-8A97-4DA4-BBB5-7B622D7BC368}" sibTransId="{69BD0613-5273-457C-B0D0-E84DAAA9E731}"/>
    <dgm:cxn modelId="{1FBA9723-5B60-4B6B-B4BE-32F2CC5D54D7}" type="presOf" srcId="{958BA00D-0E7F-4E21-84EB-BA1A10ACDE2A}" destId="{A8B27D18-1C90-4F9A-BC3E-426AABB9290B}" srcOrd="0" destOrd="0" presId="urn:microsoft.com/office/officeart/2005/8/layout/hList3"/>
    <dgm:cxn modelId="{502B0980-D900-4CEE-BE4B-38A8DE8FA8B7}" srcId="{4E40E931-B745-43F6-B9F1-1B6CF400143A}" destId="{958BA00D-0E7F-4E21-84EB-BA1A10ACDE2A}" srcOrd="2" destOrd="0" parTransId="{4D12F0CB-2838-455A-BF2B-E94BC6FC8587}" sibTransId="{9C8413B1-5EE8-4DFC-8549-7565C91425F3}"/>
    <dgm:cxn modelId="{CC1F3DCD-1A22-42F5-8FC7-CB8715D38A35}" type="presOf" srcId="{4E40E931-B745-43F6-B9F1-1B6CF400143A}" destId="{5F482CEA-690F-4ECF-A537-C8AE1DA8F036}" srcOrd="0" destOrd="0" presId="urn:microsoft.com/office/officeart/2005/8/layout/hList3"/>
    <dgm:cxn modelId="{FBF447ED-CDB2-4ECF-B63B-C65586C22E76}" srcId="{CD138358-4318-49A4-BEFE-E925BC1D4487}" destId="{4E40E931-B745-43F6-B9F1-1B6CF400143A}" srcOrd="0" destOrd="0" parTransId="{3EF6FA73-6BCF-4605-9DC2-FB0170C48D42}" sibTransId="{387C3A39-448F-422F-B4A2-1E1C2B956C87}"/>
    <dgm:cxn modelId="{A944F723-9EF6-4AB1-AD38-EB236D322621}" srcId="{4E40E931-B745-43F6-B9F1-1B6CF400143A}" destId="{9230AE0C-5481-450E-9984-7FA8DAB65099}" srcOrd="1" destOrd="0" parTransId="{F0114159-6B54-497F-9B41-5CB29D10307A}" sibTransId="{4C65B287-FCF3-472C-BEE7-2851A34526F2}"/>
    <dgm:cxn modelId="{2FC19062-DEC9-49D1-9700-5D6E6079880E}" type="presOf" srcId="{9230AE0C-5481-450E-9984-7FA8DAB65099}" destId="{3D19A830-B5A7-4C61-9E19-AD547C3DF672}" srcOrd="0" destOrd="0" presId="urn:microsoft.com/office/officeart/2005/8/layout/hList3"/>
    <dgm:cxn modelId="{7A898176-A818-4433-AB29-81571695AA65}" type="presOf" srcId="{9945CADB-21A2-4151-A4C6-F3DC20A25F01}" destId="{9A4FD56E-B817-4393-9BC4-6E1F9128DAF5}" srcOrd="0" destOrd="0" presId="urn:microsoft.com/office/officeart/2005/8/layout/hList3"/>
    <dgm:cxn modelId="{E7CEF503-7BA0-4A41-B1E0-6220728AE107}" type="presOf" srcId="{CD138358-4318-49A4-BEFE-E925BC1D4487}" destId="{1AD1115A-13B7-496B-A805-C0DEB986EA44}" srcOrd="0" destOrd="0" presId="urn:microsoft.com/office/officeart/2005/8/layout/hList3"/>
    <dgm:cxn modelId="{EFEF4D3A-57B5-4432-B302-11F7DD2D016C}" type="presParOf" srcId="{1AD1115A-13B7-496B-A805-C0DEB986EA44}" destId="{5F482CEA-690F-4ECF-A537-C8AE1DA8F036}" srcOrd="0" destOrd="0" presId="urn:microsoft.com/office/officeart/2005/8/layout/hList3"/>
    <dgm:cxn modelId="{7CC49F90-38BD-4725-868F-18C7B4847C97}" type="presParOf" srcId="{1AD1115A-13B7-496B-A805-C0DEB986EA44}" destId="{E9150118-1156-4938-A133-AB0E785EB16A}" srcOrd="1" destOrd="0" presId="urn:microsoft.com/office/officeart/2005/8/layout/hList3"/>
    <dgm:cxn modelId="{7D353238-E342-4924-9BC5-BD30E5FBE2A6}" type="presParOf" srcId="{E9150118-1156-4938-A133-AB0E785EB16A}" destId="{9A4FD56E-B817-4393-9BC4-6E1F9128DAF5}" srcOrd="0" destOrd="0" presId="urn:microsoft.com/office/officeart/2005/8/layout/hList3"/>
    <dgm:cxn modelId="{F4F0A829-4661-47C6-A162-2817A4991E05}" type="presParOf" srcId="{E9150118-1156-4938-A133-AB0E785EB16A}" destId="{3D19A830-B5A7-4C61-9E19-AD547C3DF672}" srcOrd="1" destOrd="0" presId="urn:microsoft.com/office/officeart/2005/8/layout/hList3"/>
    <dgm:cxn modelId="{FEF12970-C8E6-4CD5-91E7-B757F5391B2D}" type="presParOf" srcId="{E9150118-1156-4938-A133-AB0E785EB16A}" destId="{A8B27D18-1C90-4F9A-BC3E-426AABB9290B}" srcOrd="2" destOrd="0" presId="urn:microsoft.com/office/officeart/2005/8/layout/hList3"/>
    <dgm:cxn modelId="{3DCCCE36-82BE-40B7-91D5-2F368CBF29E5}" type="presParOf" srcId="{1AD1115A-13B7-496B-A805-C0DEB986EA44}" destId="{6A307011-B43B-4AB0-A123-A512A3FD8D30}" srcOrd="2" destOrd="0" presId="urn:microsoft.com/office/officeart/2005/8/layout/hList3"/>
  </dgm:cxnLst>
  <dgm:bg/>
  <dgm:whole/>
</dgm:dataModel>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Сторожев</cp:lastModifiedBy>
  <cp:revision>31</cp:revision>
  <cp:lastPrinted>2023-05-04T05:45:00Z</cp:lastPrinted>
  <dcterms:created xsi:type="dcterms:W3CDTF">2021-11-18T10:59:00Z</dcterms:created>
  <dcterms:modified xsi:type="dcterms:W3CDTF">2023-05-04T13:55:00Z</dcterms:modified>
</cp:coreProperties>
</file>