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0734" w:rsidRDefault="00370734" w:rsidP="00370734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60"/>
          <w:szCs w:val="60"/>
          <w:lang w:eastAsia="uk-UA"/>
        </w:rPr>
      </w:pPr>
      <w:r w:rsidRPr="00370734">
        <w:rPr>
          <w:rFonts w:ascii="Arial" w:eastAsia="Times New Roman" w:hAnsi="Arial" w:cs="Arial"/>
          <w:color w:val="1D1D1B"/>
          <w:kern w:val="36"/>
          <w:sz w:val="60"/>
          <w:szCs w:val="60"/>
          <w:lang w:eastAsia="uk-UA"/>
        </w:rPr>
        <w:t>Податковий календар: 20 лютого</w:t>
      </w:r>
    </w:p>
    <w:p w:rsidR="00370734" w:rsidRPr="00370734" w:rsidRDefault="00370734" w:rsidP="00370734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60"/>
          <w:szCs w:val="60"/>
          <w:lang w:eastAsia="uk-UA"/>
        </w:rPr>
      </w:pPr>
      <w:bookmarkStart w:id="0" w:name="_GoBack"/>
      <w:bookmarkEnd w:id="0"/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noProof/>
          <w:color w:val="000000"/>
          <w:sz w:val="27"/>
          <w:szCs w:val="27"/>
          <w:lang w:eastAsia="uk-UA"/>
        </w:rPr>
        <w:drawing>
          <wp:inline distT="0" distB="0" distL="0" distR="0" wp14:anchorId="28DA77B0" wp14:editId="6B0605C3">
            <wp:extent cx="5676900" cy="3481832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619" cy="348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34" w:rsidRPr="00370734" w:rsidRDefault="00370734" w:rsidP="003707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20 лютого  - останній день сплати: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податку на прибуток підприємств за угодою про розподіл продукції за IV квартал 2022 року;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єдиного податку платниками ІІІ групи, за результатами поданих декларацій за 2022 рік;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   за лютий 2023 року авансових внесків з єдиного податку фізичними особами – підприємцями, що обрали спрощену систему оподаткування І та ІІ груп;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     єдиного внеску, нарахованого за січень 2023 року роботодавцями за найманих працівників (крім гірничих підприємств);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рентної плати за спеціальне використання лісових ресурсів за ІV квартал 2022 року;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рентної плати за спеціальне використання води за ІV квартал 2022 року;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рентної плати за користування надрами без рентної плати за користування надрами при видобуванні вуглеводневої сировини за ІV квартал 2022 року; 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lastRenderedPageBreak/>
        <w:t>·        екологічного податку за ІV квартал 2022 року; 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туристичного збору за ІV квартал 2022 року;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збору за місця для паркування транспортних засобів за ІV квартал 2022 року;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єдиного податку з юридичних осіб платниками третьої групи за 2022 рік. 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</w:p>
    <w:p w:rsidR="00370734" w:rsidRPr="00370734" w:rsidRDefault="00370734" w:rsidP="0037073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20 лютого  - останній день подання: 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звітності декларації акцизного податку за січень 2023 року;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звітності податкової декларації з податку на додану вартість за січень 2023 року;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податкової декларації платника єдиного податку ІV групи (фізичної особи – підприємця) в якій зазначаються нарахування податкового зобов’язання з єдиного податку за 2022 рік  із розрахунком авансових внесків з єдиного податку на 2023 рік;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податкової декларації платниками єдиного податку ІІІ групи, які використовують особливості оподаткування у розмірі 2 відсотки доходу, за січень 2023 року; 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фізичними особами - підприємцями щорічної податкової декларації з плати за землю (земельний податок та/або орендна плата за земельні ділянки державної або комунальної власності), на 2023 рік  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фізичними особами - підприємцями податкової декларації з плати за землю (земельний податок та/або орендна плата за земельні ділянки державної або комунальної власності) за січень 2023 року, у разі не подання податкової декларації на 2023 рік; 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податкової декларації рентної плати за січень 2023 року з розрахунком: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-         рентної плати за користування надрами при видобуванні вуглеводневої сировини;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-         рентної плати за користування радіочастотним ресурсом України;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lastRenderedPageBreak/>
        <w:t>-         рентної плати за транспортування нафти і нафтопродуктів магістральними нафтопроводами та нафтопродуктопроводами;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-         рентної плати за транзитне транспортування трубопроводами аміаку територією України; 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юридичними особами податкової декларації з податку на нерухоме майно, відмінне від земельної ділянки на 2023 рік;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юридичними особами податкової декларації з транспортного податку на 2023 рік; 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податкової декларації з плати за землю (земельний податок та/або орендна плата за земельні ділянки державної або комунальної власності) (крім громадян) на 2023 рік;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податкової декларації з плати за землю (земельний податок та/або орендна плата за земельні ділянки державної або комунальної власності) (крім громадян) за січень 2023 року у разі не подання податкової декларації на 2023 рік; </w:t>
      </w:r>
    </w:p>
    <w:p w:rsidR="00370734" w:rsidRPr="00370734" w:rsidRDefault="00370734" w:rsidP="0037073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податкової декларації платника єдиного податку третьої групи на період дії воєнного, надзвичайного стану в Україні за січень 2023 року; </w:t>
      </w:r>
    </w:p>
    <w:p w:rsidR="00370734" w:rsidRPr="00370734" w:rsidRDefault="00370734" w:rsidP="00370734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70734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·        податкової звітності платника єдиного податку четвертої групи на 2023 рік.</w:t>
      </w:r>
    </w:p>
    <w:p w:rsidR="001C3D9F" w:rsidRDefault="001C3D9F"/>
    <w:sectPr w:rsidR="001C3D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34"/>
    <w:rsid w:val="001C3D9F"/>
    <w:rsid w:val="003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B528"/>
  <w15:chartTrackingRefBased/>
  <w15:docId w15:val="{1DBE4513-A169-403F-9E0D-81787D18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5933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30424145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733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2236</Words>
  <Characters>1275</Characters>
  <Application>Microsoft Office Word</Application>
  <DocSecurity>0</DocSecurity>
  <Lines>10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2023-02-17T09:40:00Z</dcterms:created>
  <dcterms:modified xsi:type="dcterms:W3CDTF">2023-02-17T09:41:00Z</dcterms:modified>
</cp:coreProperties>
</file>