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A6" w:rsidRPr="00D54BA6" w:rsidRDefault="00D54BA6" w:rsidP="00D54BA6">
      <w:pPr>
        <w:spacing w:after="0" w:line="240" w:lineRule="auto"/>
        <w:ind w:firstLine="567"/>
        <w:jc w:val="both"/>
        <w:rPr>
          <w:rFonts w:ascii="Times New Roman" w:eastAsia="Times New Roman" w:hAnsi="Times New Roman" w:cs="Times New Roman"/>
          <w:b/>
          <w:color w:val="333333"/>
          <w:sz w:val="24"/>
          <w:szCs w:val="24"/>
          <w:lang w:val="uk-UA" w:eastAsia="ru-RU"/>
        </w:rPr>
      </w:pPr>
      <w:proofErr w:type="spellStart"/>
      <w:r w:rsidRPr="00D54BA6">
        <w:rPr>
          <w:rFonts w:ascii="Times New Roman" w:eastAsia="Times New Roman" w:hAnsi="Times New Roman" w:cs="Times New Roman"/>
          <w:b/>
          <w:color w:val="333333"/>
          <w:sz w:val="24"/>
          <w:szCs w:val="24"/>
          <w:lang w:eastAsia="ru-RU"/>
        </w:rPr>
        <w:t>Чи</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необхідно</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застосовувати</w:t>
      </w:r>
      <w:proofErr w:type="spellEnd"/>
      <w:r w:rsidRPr="00D54BA6">
        <w:rPr>
          <w:rFonts w:ascii="Times New Roman" w:eastAsia="Times New Roman" w:hAnsi="Times New Roman" w:cs="Times New Roman"/>
          <w:b/>
          <w:color w:val="333333"/>
          <w:sz w:val="24"/>
          <w:szCs w:val="24"/>
          <w:lang w:eastAsia="ru-RU"/>
        </w:rPr>
        <w:t xml:space="preserve"> РРО та/</w:t>
      </w:r>
      <w:proofErr w:type="spellStart"/>
      <w:r w:rsidRPr="00D54BA6">
        <w:rPr>
          <w:rFonts w:ascii="Times New Roman" w:eastAsia="Times New Roman" w:hAnsi="Times New Roman" w:cs="Times New Roman"/>
          <w:b/>
          <w:color w:val="333333"/>
          <w:sz w:val="24"/>
          <w:szCs w:val="24"/>
          <w:lang w:eastAsia="ru-RU"/>
        </w:rPr>
        <w:t>або</w:t>
      </w:r>
      <w:proofErr w:type="spellEnd"/>
      <w:r w:rsidRPr="00D54BA6">
        <w:rPr>
          <w:rFonts w:ascii="Times New Roman" w:eastAsia="Times New Roman" w:hAnsi="Times New Roman" w:cs="Times New Roman"/>
          <w:b/>
          <w:color w:val="333333"/>
          <w:sz w:val="24"/>
          <w:szCs w:val="24"/>
          <w:lang w:eastAsia="ru-RU"/>
        </w:rPr>
        <w:t xml:space="preserve"> ПРРО ФОП – </w:t>
      </w:r>
      <w:proofErr w:type="spellStart"/>
      <w:r w:rsidRPr="00D54BA6">
        <w:rPr>
          <w:rFonts w:ascii="Times New Roman" w:eastAsia="Times New Roman" w:hAnsi="Times New Roman" w:cs="Times New Roman"/>
          <w:b/>
          <w:color w:val="333333"/>
          <w:sz w:val="24"/>
          <w:szCs w:val="24"/>
          <w:lang w:eastAsia="ru-RU"/>
        </w:rPr>
        <w:t>платнику</w:t>
      </w:r>
      <w:proofErr w:type="spellEnd"/>
      <w:r w:rsidRPr="00D54BA6">
        <w:rPr>
          <w:rFonts w:ascii="Times New Roman" w:eastAsia="Times New Roman" w:hAnsi="Times New Roman" w:cs="Times New Roman"/>
          <w:b/>
          <w:color w:val="333333"/>
          <w:sz w:val="24"/>
          <w:szCs w:val="24"/>
          <w:lang w:eastAsia="ru-RU"/>
        </w:rPr>
        <w:t xml:space="preserve"> Є</w:t>
      </w:r>
      <w:proofErr w:type="gramStart"/>
      <w:r w:rsidRPr="00D54BA6">
        <w:rPr>
          <w:rFonts w:ascii="Times New Roman" w:eastAsia="Times New Roman" w:hAnsi="Times New Roman" w:cs="Times New Roman"/>
          <w:b/>
          <w:color w:val="333333"/>
          <w:sz w:val="24"/>
          <w:szCs w:val="24"/>
          <w:lang w:eastAsia="ru-RU"/>
        </w:rPr>
        <w:t>П</w:t>
      </w:r>
      <w:proofErr w:type="gramEnd"/>
      <w:r w:rsidRPr="00D54BA6">
        <w:rPr>
          <w:rFonts w:ascii="Times New Roman" w:eastAsia="Times New Roman" w:hAnsi="Times New Roman" w:cs="Times New Roman"/>
          <w:b/>
          <w:color w:val="333333"/>
          <w:sz w:val="24"/>
          <w:szCs w:val="24"/>
          <w:lang w:eastAsia="ru-RU"/>
        </w:rPr>
        <w:t xml:space="preserve"> при продажу </w:t>
      </w:r>
      <w:proofErr w:type="spellStart"/>
      <w:r w:rsidRPr="00D54BA6">
        <w:rPr>
          <w:rFonts w:ascii="Times New Roman" w:eastAsia="Times New Roman" w:hAnsi="Times New Roman" w:cs="Times New Roman"/>
          <w:b/>
          <w:color w:val="333333"/>
          <w:sz w:val="24"/>
          <w:szCs w:val="24"/>
          <w:lang w:eastAsia="ru-RU"/>
        </w:rPr>
        <w:t>вживаних</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технічно</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складних</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побутових</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товарів</w:t>
      </w:r>
      <w:proofErr w:type="spellEnd"/>
      <w:r w:rsidRPr="00D54BA6">
        <w:rPr>
          <w:rFonts w:ascii="Times New Roman" w:eastAsia="Times New Roman" w:hAnsi="Times New Roman" w:cs="Times New Roman"/>
          <w:b/>
          <w:color w:val="333333"/>
          <w:sz w:val="24"/>
          <w:szCs w:val="24"/>
          <w:lang w:eastAsia="ru-RU"/>
        </w:rPr>
        <w:t xml:space="preserve">, у </w:t>
      </w:r>
      <w:proofErr w:type="spellStart"/>
      <w:r w:rsidRPr="00D54BA6">
        <w:rPr>
          <w:rFonts w:ascii="Times New Roman" w:eastAsia="Times New Roman" w:hAnsi="Times New Roman" w:cs="Times New Roman"/>
          <w:b/>
          <w:color w:val="333333"/>
          <w:sz w:val="24"/>
          <w:szCs w:val="24"/>
          <w:lang w:eastAsia="ru-RU"/>
        </w:rPr>
        <w:t>яких</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закінчився</w:t>
      </w:r>
      <w:proofErr w:type="spellEnd"/>
      <w:r w:rsidRPr="00D54BA6">
        <w:rPr>
          <w:rFonts w:ascii="Times New Roman" w:eastAsia="Times New Roman" w:hAnsi="Times New Roman" w:cs="Times New Roman"/>
          <w:b/>
          <w:color w:val="333333"/>
          <w:sz w:val="24"/>
          <w:szCs w:val="24"/>
          <w:lang w:eastAsia="ru-RU"/>
        </w:rPr>
        <w:t xml:space="preserve"> </w:t>
      </w:r>
      <w:proofErr w:type="spellStart"/>
      <w:r w:rsidRPr="00D54BA6">
        <w:rPr>
          <w:rFonts w:ascii="Times New Roman" w:eastAsia="Times New Roman" w:hAnsi="Times New Roman" w:cs="Times New Roman"/>
          <w:b/>
          <w:color w:val="333333"/>
          <w:sz w:val="24"/>
          <w:szCs w:val="24"/>
          <w:lang w:eastAsia="ru-RU"/>
        </w:rPr>
        <w:t>гарантійний</w:t>
      </w:r>
      <w:proofErr w:type="spellEnd"/>
      <w:r w:rsidRPr="00D54BA6">
        <w:rPr>
          <w:rFonts w:ascii="Times New Roman" w:eastAsia="Times New Roman" w:hAnsi="Times New Roman" w:cs="Times New Roman"/>
          <w:b/>
          <w:color w:val="333333"/>
          <w:sz w:val="24"/>
          <w:szCs w:val="24"/>
          <w:lang w:eastAsia="ru-RU"/>
        </w:rPr>
        <w:t xml:space="preserve"> строк </w:t>
      </w:r>
      <w:proofErr w:type="spellStart"/>
      <w:r w:rsidRPr="00D54BA6">
        <w:rPr>
          <w:rFonts w:ascii="Times New Roman" w:eastAsia="Times New Roman" w:hAnsi="Times New Roman" w:cs="Times New Roman"/>
          <w:b/>
          <w:color w:val="333333"/>
          <w:sz w:val="24"/>
          <w:szCs w:val="24"/>
          <w:lang w:eastAsia="ru-RU"/>
        </w:rPr>
        <w:t>експлуатації</w:t>
      </w:r>
      <w:proofErr w:type="spellEnd"/>
      <w:r w:rsidRPr="00D54BA6">
        <w:rPr>
          <w:rFonts w:ascii="Times New Roman" w:eastAsia="Times New Roman" w:hAnsi="Times New Roman" w:cs="Times New Roman"/>
          <w:b/>
          <w:color w:val="333333"/>
          <w:sz w:val="24"/>
          <w:szCs w:val="24"/>
          <w:lang w:eastAsia="ru-RU"/>
        </w:rPr>
        <w:t>?</w:t>
      </w:r>
    </w:p>
    <w:p w:rsidR="00D54BA6" w:rsidRPr="00D54BA6" w:rsidRDefault="00D54BA6" w:rsidP="00D54BA6">
      <w:pPr>
        <w:spacing w:after="0" w:line="240" w:lineRule="auto"/>
        <w:ind w:firstLine="567"/>
        <w:jc w:val="both"/>
        <w:rPr>
          <w:rFonts w:ascii="Times New Roman" w:eastAsia="Times New Roman" w:hAnsi="Times New Roman" w:cs="Times New Roman"/>
          <w:b/>
          <w:color w:val="333333"/>
          <w:sz w:val="24"/>
          <w:szCs w:val="24"/>
          <w:lang w:val="uk-UA" w:eastAsia="ru-RU"/>
        </w:rPr>
      </w:pPr>
    </w:p>
    <w:p w:rsidR="00C23446" w:rsidRDefault="00C2344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noProof/>
          <w:color w:val="333333"/>
          <w:sz w:val="24"/>
          <w:szCs w:val="24"/>
          <w:lang w:eastAsia="ru-RU"/>
        </w:rPr>
        <w:drawing>
          <wp:inline distT="0" distB="0" distL="0" distR="0">
            <wp:extent cx="4710452" cy="3140232"/>
            <wp:effectExtent l="19050" t="0" r="0" b="0"/>
            <wp:docPr id="1" name="Рисунок 1" descr="E:\0\02\РРО1\рр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2\РРО1\рро1.jpg"/>
                    <pic:cNvPicPr>
                      <a:picLocks noChangeAspect="1" noChangeArrowheads="1"/>
                    </pic:cNvPicPr>
                  </pic:nvPicPr>
                  <pic:blipFill>
                    <a:blip r:embed="rId5" cstate="print"/>
                    <a:srcRect/>
                    <a:stretch>
                      <a:fillRect/>
                    </a:stretch>
                  </pic:blipFill>
                  <pic:spPr bwMode="auto">
                    <a:xfrm>
                      <a:off x="0" y="0"/>
                      <a:ext cx="4710981" cy="3140585"/>
                    </a:xfrm>
                    <a:prstGeom prst="rect">
                      <a:avLst/>
                    </a:prstGeom>
                    <a:noFill/>
                    <a:ln w="9525">
                      <a:noFill/>
                      <a:miter lim="800000"/>
                      <a:headEnd/>
                      <a:tailEnd/>
                    </a:ln>
                  </pic:spPr>
                </pic:pic>
              </a:graphicData>
            </a:graphic>
          </wp:inline>
        </w:drawing>
      </w:r>
    </w:p>
    <w:p w:rsidR="00C23446" w:rsidRDefault="00C23446" w:rsidP="00D54BA6">
      <w:pPr>
        <w:spacing w:after="0" w:line="240" w:lineRule="auto"/>
        <w:ind w:firstLine="567"/>
        <w:jc w:val="both"/>
        <w:rPr>
          <w:rFonts w:ascii="Times New Roman" w:eastAsia="Times New Roman" w:hAnsi="Times New Roman" w:cs="Times New Roman"/>
          <w:color w:val="333333"/>
          <w:sz w:val="24"/>
          <w:szCs w:val="24"/>
          <w:lang w:val="uk-UA" w:eastAsia="ru-RU"/>
        </w:rPr>
      </w:pPr>
    </w:p>
    <w:p w:rsidR="00D54BA6" w:rsidRPr="00D54BA6" w:rsidRDefault="00C2344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Г</w:t>
      </w:r>
      <w:r w:rsidR="00D54BA6" w:rsidRPr="00D54BA6">
        <w:rPr>
          <w:rFonts w:ascii="Times New Roman" w:eastAsia="Times New Roman" w:hAnsi="Times New Roman" w:cs="Times New Roman"/>
          <w:color w:val="333333"/>
          <w:sz w:val="24"/>
          <w:szCs w:val="24"/>
          <w:lang w:val="uk-UA" w:eastAsia="ru-RU"/>
        </w:rPr>
        <w:t>оловне управління ДПС у Харківській області повідомляє, що, відповідно до п. 296.10 ст. 296 Податкового кодексу України від 02 грудня 2010 року № 2755-</w:t>
      </w:r>
      <w:r w:rsidR="00D54BA6" w:rsidRPr="00D54BA6">
        <w:rPr>
          <w:rFonts w:ascii="Times New Roman" w:eastAsia="Times New Roman" w:hAnsi="Times New Roman" w:cs="Times New Roman"/>
          <w:color w:val="333333"/>
          <w:sz w:val="24"/>
          <w:szCs w:val="24"/>
          <w:lang w:eastAsia="ru-RU"/>
        </w:rPr>
        <w:t>VI</w:t>
      </w:r>
      <w:r w:rsidR="00D54BA6" w:rsidRPr="00D54BA6">
        <w:rPr>
          <w:rFonts w:ascii="Times New Roman" w:eastAsia="Times New Roman" w:hAnsi="Times New Roman" w:cs="Times New Roman"/>
          <w:color w:val="333333"/>
          <w:sz w:val="24"/>
          <w:szCs w:val="24"/>
          <w:lang w:val="uk-UA" w:eastAsia="ru-RU"/>
        </w:rPr>
        <w:t xml:space="preserve"> із змінами та доповненнями (далі – ПКУ) реєстратори розрахункових операцій (далі – РРО) та/або програмні РРО (далі – ПРРО) не застосовуються платниками єдиного податку першої групи.</w:t>
      </w:r>
    </w:p>
    <w:p w:rsidR="00D54BA6" w:rsidRPr="00D54BA6" w:rsidRDefault="00D54BA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sidRPr="00D54BA6">
        <w:rPr>
          <w:rFonts w:ascii="Times New Roman" w:eastAsia="Times New Roman" w:hAnsi="Times New Roman" w:cs="Times New Roman"/>
          <w:color w:val="333333"/>
          <w:sz w:val="24"/>
          <w:szCs w:val="24"/>
          <w:lang w:val="uk-UA" w:eastAsia="ru-RU"/>
        </w:rPr>
        <w:t>Крім того, згідно з п. 6 ст. 9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(далі – Закон № 265) РРО та/або ПРРО та розрахункові книжки не застосовуються при продажу товарів (наданні послуг) платниками єдиного податку (фізичними особами – підприємцями), які не застосовують РРО та/або ПРРО відповідно до ПКУ.</w:t>
      </w:r>
    </w:p>
    <w:p w:rsidR="00D54BA6" w:rsidRPr="00D54BA6" w:rsidRDefault="00D54BA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sidRPr="00D54BA6">
        <w:rPr>
          <w:rFonts w:ascii="Times New Roman" w:eastAsia="Times New Roman" w:hAnsi="Times New Roman" w:cs="Times New Roman"/>
          <w:color w:val="333333"/>
          <w:sz w:val="24"/>
          <w:szCs w:val="24"/>
          <w:lang w:val="uk-UA" w:eastAsia="ru-RU"/>
        </w:rPr>
        <w:t xml:space="preserve">Законом України від 01 грудня 2020 року № 1017-ІХ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внесені зміни до п. 61 </w:t>
      </w:r>
      <w:proofErr w:type="spellStart"/>
      <w:r w:rsidRPr="00D54BA6">
        <w:rPr>
          <w:rFonts w:ascii="Times New Roman" w:eastAsia="Times New Roman" w:hAnsi="Times New Roman" w:cs="Times New Roman"/>
          <w:color w:val="333333"/>
          <w:sz w:val="24"/>
          <w:szCs w:val="24"/>
          <w:lang w:val="uk-UA" w:eastAsia="ru-RU"/>
        </w:rPr>
        <w:t>підрозд</w:t>
      </w:r>
      <w:proofErr w:type="spellEnd"/>
      <w:r w:rsidRPr="00D54BA6">
        <w:rPr>
          <w:rFonts w:ascii="Times New Roman" w:eastAsia="Times New Roman" w:hAnsi="Times New Roman" w:cs="Times New Roman"/>
          <w:color w:val="333333"/>
          <w:sz w:val="24"/>
          <w:szCs w:val="24"/>
          <w:lang w:val="uk-UA" w:eastAsia="ru-RU"/>
        </w:rPr>
        <w:t xml:space="preserve">. </w:t>
      </w:r>
      <w:r w:rsidRPr="00D54BA6">
        <w:rPr>
          <w:rFonts w:ascii="Times New Roman" w:eastAsia="Times New Roman" w:hAnsi="Times New Roman" w:cs="Times New Roman"/>
          <w:color w:val="333333"/>
          <w:sz w:val="24"/>
          <w:szCs w:val="24"/>
          <w:lang w:eastAsia="ru-RU"/>
        </w:rPr>
        <w:t xml:space="preserve">10 </w:t>
      </w:r>
      <w:proofErr w:type="spellStart"/>
      <w:r w:rsidRPr="00D54BA6">
        <w:rPr>
          <w:rFonts w:ascii="Times New Roman" w:eastAsia="Times New Roman" w:hAnsi="Times New Roman" w:cs="Times New Roman"/>
          <w:color w:val="333333"/>
          <w:sz w:val="24"/>
          <w:szCs w:val="24"/>
          <w:lang w:eastAsia="ru-RU"/>
        </w:rPr>
        <w:t>розд</w:t>
      </w:r>
      <w:proofErr w:type="spellEnd"/>
      <w:r w:rsidRPr="00D54BA6">
        <w:rPr>
          <w:rFonts w:ascii="Times New Roman" w:eastAsia="Times New Roman" w:hAnsi="Times New Roman" w:cs="Times New Roman"/>
          <w:color w:val="333333"/>
          <w:sz w:val="24"/>
          <w:szCs w:val="24"/>
          <w:lang w:eastAsia="ru-RU"/>
        </w:rPr>
        <w:t>. XX «</w:t>
      </w:r>
      <w:proofErr w:type="spellStart"/>
      <w:r w:rsidRPr="00D54BA6">
        <w:rPr>
          <w:rFonts w:ascii="Times New Roman" w:eastAsia="Times New Roman" w:hAnsi="Times New Roman" w:cs="Times New Roman"/>
          <w:color w:val="333333"/>
          <w:sz w:val="24"/>
          <w:szCs w:val="24"/>
          <w:lang w:eastAsia="ru-RU"/>
        </w:rPr>
        <w:t>Інші</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перехідні</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положення</w:t>
      </w:r>
      <w:proofErr w:type="spellEnd"/>
      <w:r w:rsidRPr="00D54BA6">
        <w:rPr>
          <w:rFonts w:ascii="Times New Roman" w:eastAsia="Times New Roman" w:hAnsi="Times New Roman" w:cs="Times New Roman"/>
          <w:color w:val="333333"/>
          <w:sz w:val="24"/>
          <w:szCs w:val="24"/>
          <w:lang w:eastAsia="ru-RU"/>
        </w:rPr>
        <w:t>» ПКУ.</w:t>
      </w:r>
    </w:p>
    <w:p w:rsidR="00D54BA6" w:rsidRPr="00D54BA6" w:rsidRDefault="00D54BA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sidRPr="00D54BA6">
        <w:rPr>
          <w:rFonts w:ascii="Times New Roman" w:eastAsia="Times New Roman" w:hAnsi="Times New Roman" w:cs="Times New Roman"/>
          <w:color w:val="333333"/>
          <w:sz w:val="24"/>
          <w:szCs w:val="24"/>
          <w:lang w:eastAsia="ru-RU"/>
        </w:rPr>
        <w:t xml:space="preserve">Так, п. 61 </w:t>
      </w:r>
      <w:proofErr w:type="spellStart"/>
      <w:proofErr w:type="gramStart"/>
      <w:r w:rsidRPr="00D54BA6">
        <w:rPr>
          <w:rFonts w:ascii="Times New Roman" w:eastAsia="Times New Roman" w:hAnsi="Times New Roman" w:cs="Times New Roman"/>
          <w:color w:val="333333"/>
          <w:sz w:val="24"/>
          <w:szCs w:val="24"/>
          <w:lang w:eastAsia="ru-RU"/>
        </w:rPr>
        <w:t>п</w:t>
      </w:r>
      <w:proofErr w:type="gramEnd"/>
      <w:r w:rsidRPr="00D54BA6">
        <w:rPr>
          <w:rFonts w:ascii="Times New Roman" w:eastAsia="Times New Roman" w:hAnsi="Times New Roman" w:cs="Times New Roman"/>
          <w:color w:val="333333"/>
          <w:sz w:val="24"/>
          <w:szCs w:val="24"/>
          <w:lang w:eastAsia="ru-RU"/>
        </w:rPr>
        <w:t>ідрозд</w:t>
      </w:r>
      <w:proofErr w:type="spellEnd"/>
      <w:r w:rsidRPr="00D54BA6">
        <w:rPr>
          <w:rFonts w:ascii="Times New Roman" w:eastAsia="Times New Roman" w:hAnsi="Times New Roman" w:cs="Times New Roman"/>
          <w:color w:val="333333"/>
          <w:sz w:val="24"/>
          <w:szCs w:val="24"/>
          <w:lang w:eastAsia="ru-RU"/>
        </w:rPr>
        <w:t xml:space="preserve">. 10 </w:t>
      </w:r>
      <w:proofErr w:type="spellStart"/>
      <w:r w:rsidRPr="00D54BA6">
        <w:rPr>
          <w:rFonts w:ascii="Times New Roman" w:eastAsia="Times New Roman" w:hAnsi="Times New Roman" w:cs="Times New Roman"/>
          <w:color w:val="333333"/>
          <w:sz w:val="24"/>
          <w:szCs w:val="24"/>
          <w:lang w:eastAsia="ru-RU"/>
        </w:rPr>
        <w:t>розд</w:t>
      </w:r>
      <w:proofErr w:type="spellEnd"/>
      <w:r w:rsidRPr="00D54BA6">
        <w:rPr>
          <w:rFonts w:ascii="Times New Roman" w:eastAsia="Times New Roman" w:hAnsi="Times New Roman" w:cs="Times New Roman"/>
          <w:color w:val="333333"/>
          <w:sz w:val="24"/>
          <w:szCs w:val="24"/>
          <w:lang w:eastAsia="ru-RU"/>
        </w:rPr>
        <w:t>. XX «</w:t>
      </w:r>
      <w:proofErr w:type="spellStart"/>
      <w:r w:rsidRPr="00D54BA6">
        <w:rPr>
          <w:rFonts w:ascii="Times New Roman" w:eastAsia="Times New Roman" w:hAnsi="Times New Roman" w:cs="Times New Roman"/>
          <w:color w:val="333333"/>
          <w:sz w:val="24"/>
          <w:szCs w:val="24"/>
          <w:lang w:eastAsia="ru-RU"/>
        </w:rPr>
        <w:t>Інші</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перехідні</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положення</w:t>
      </w:r>
      <w:proofErr w:type="spellEnd"/>
      <w:r w:rsidRPr="00D54BA6">
        <w:rPr>
          <w:rFonts w:ascii="Times New Roman" w:eastAsia="Times New Roman" w:hAnsi="Times New Roman" w:cs="Times New Roman"/>
          <w:color w:val="333333"/>
          <w:sz w:val="24"/>
          <w:szCs w:val="24"/>
          <w:lang w:eastAsia="ru-RU"/>
        </w:rPr>
        <w:t xml:space="preserve">» ПКУ </w:t>
      </w:r>
      <w:proofErr w:type="spellStart"/>
      <w:r w:rsidRPr="00D54BA6">
        <w:rPr>
          <w:rFonts w:ascii="Times New Roman" w:eastAsia="Times New Roman" w:hAnsi="Times New Roman" w:cs="Times New Roman"/>
          <w:color w:val="333333"/>
          <w:sz w:val="24"/>
          <w:szCs w:val="24"/>
          <w:lang w:eastAsia="ru-RU"/>
        </w:rPr>
        <w:t>передбачено</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що</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з</w:t>
      </w:r>
      <w:proofErr w:type="spellEnd"/>
      <w:r w:rsidRPr="00D54BA6">
        <w:rPr>
          <w:rFonts w:ascii="Times New Roman" w:eastAsia="Times New Roman" w:hAnsi="Times New Roman" w:cs="Times New Roman"/>
          <w:color w:val="333333"/>
          <w:sz w:val="24"/>
          <w:szCs w:val="24"/>
          <w:lang w:eastAsia="ru-RU"/>
        </w:rPr>
        <w:t xml:space="preserve"> 01 </w:t>
      </w:r>
      <w:proofErr w:type="spellStart"/>
      <w:r w:rsidRPr="00D54BA6">
        <w:rPr>
          <w:rFonts w:ascii="Times New Roman" w:eastAsia="Times New Roman" w:hAnsi="Times New Roman" w:cs="Times New Roman"/>
          <w:color w:val="333333"/>
          <w:sz w:val="24"/>
          <w:szCs w:val="24"/>
          <w:lang w:eastAsia="ru-RU"/>
        </w:rPr>
        <w:t>січня</w:t>
      </w:r>
      <w:proofErr w:type="spellEnd"/>
      <w:r w:rsidRPr="00D54BA6">
        <w:rPr>
          <w:rFonts w:ascii="Times New Roman" w:eastAsia="Times New Roman" w:hAnsi="Times New Roman" w:cs="Times New Roman"/>
          <w:color w:val="333333"/>
          <w:sz w:val="24"/>
          <w:szCs w:val="24"/>
          <w:lang w:eastAsia="ru-RU"/>
        </w:rPr>
        <w:t xml:space="preserve"> 2021 року до 01 </w:t>
      </w:r>
      <w:proofErr w:type="spellStart"/>
      <w:r w:rsidRPr="00D54BA6">
        <w:rPr>
          <w:rFonts w:ascii="Times New Roman" w:eastAsia="Times New Roman" w:hAnsi="Times New Roman" w:cs="Times New Roman"/>
          <w:color w:val="333333"/>
          <w:sz w:val="24"/>
          <w:szCs w:val="24"/>
          <w:lang w:eastAsia="ru-RU"/>
        </w:rPr>
        <w:t>січня</w:t>
      </w:r>
      <w:proofErr w:type="spellEnd"/>
      <w:r w:rsidRPr="00D54BA6">
        <w:rPr>
          <w:rFonts w:ascii="Times New Roman" w:eastAsia="Times New Roman" w:hAnsi="Times New Roman" w:cs="Times New Roman"/>
          <w:color w:val="333333"/>
          <w:sz w:val="24"/>
          <w:szCs w:val="24"/>
          <w:lang w:eastAsia="ru-RU"/>
        </w:rPr>
        <w:t xml:space="preserve"> 2022 року РРО та/</w:t>
      </w:r>
      <w:proofErr w:type="spellStart"/>
      <w:r w:rsidRPr="00D54BA6">
        <w:rPr>
          <w:rFonts w:ascii="Times New Roman" w:eastAsia="Times New Roman" w:hAnsi="Times New Roman" w:cs="Times New Roman"/>
          <w:color w:val="333333"/>
          <w:sz w:val="24"/>
          <w:szCs w:val="24"/>
          <w:lang w:eastAsia="ru-RU"/>
        </w:rPr>
        <w:t>або</w:t>
      </w:r>
      <w:proofErr w:type="spellEnd"/>
      <w:r w:rsidRPr="00D54BA6">
        <w:rPr>
          <w:rFonts w:ascii="Times New Roman" w:eastAsia="Times New Roman" w:hAnsi="Times New Roman" w:cs="Times New Roman"/>
          <w:color w:val="333333"/>
          <w:sz w:val="24"/>
          <w:szCs w:val="24"/>
          <w:lang w:eastAsia="ru-RU"/>
        </w:rPr>
        <w:t xml:space="preserve"> ПРРО не </w:t>
      </w:r>
      <w:proofErr w:type="spellStart"/>
      <w:r w:rsidRPr="00D54BA6">
        <w:rPr>
          <w:rFonts w:ascii="Times New Roman" w:eastAsia="Times New Roman" w:hAnsi="Times New Roman" w:cs="Times New Roman"/>
          <w:color w:val="333333"/>
          <w:sz w:val="24"/>
          <w:szCs w:val="24"/>
          <w:lang w:eastAsia="ru-RU"/>
        </w:rPr>
        <w:t>застосовуються</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платниками</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єдиного</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податку</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другої</w:t>
      </w:r>
      <w:proofErr w:type="spellEnd"/>
      <w:r w:rsidRPr="00D54BA6">
        <w:rPr>
          <w:rFonts w:ascii="Times New Roman" w:eastAsia="Times New Roman" w:hAnsi="Times New Roman" w:cs="Times New Roman"/>
          <w:color w:val="333333"/>
          <w:sz w:val="24"/>
          <w:szCs w:val="24"/>
          <w:lang w:eastAsia="ru-RU"/>
        </w:rPr>
        <w:t xml:space="preserve"> – </w:t>
      </w:r>
      <w:proofErr w:type="spellStart"/>
      <w:r w:rsidRPr="00D54BA6">
        <w:rPr>
          <w:rFonts w:ascii="Times New Roman" w:eastAsia="Times New Roman" w:hAnsi="Times New Roman" w:cs="Times New Roman"/>
          <w:color w:val="333333"/>
          <w:sz w:val="24"/>
          <w:szCs w:val="24"/>
          <w:lang w:eastAsia="ru-RU"/>
        </w:rPr>
        <w:t>четвертої</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груп</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фізичними</w:t>
      </w:r>
      <w:proofErr w:type="spellEnd"/>
      <w:r w:rsidRPr="00D54BA6">
        <w:rPr>
          <w:rFonts w:ascii="Times New Roman" w:eastAsia="Times New Roman" w:hAnsi="Times New Roman" w:cs="Times New Roman"/>
          <w:color w:val="333333"/>
          <w:sz w:val="24"/>
          <w:szCs w:val="24"/>
          <w:lang w:eastAsia="ru-RU"/>
        </w:rPr>
        <w:t xml:space="preserve"> особами – </w:t>
      </w:r>
      <w:proofErr w:type="spellStart"/>
      <w:proofErr w:type="gramStart"/>
      <w:r w:rsidRPr="00D54BA6">
        <w:rPr>
          <w:rFonts w:ascii="Times New Roman" w:eastAsia="Times New Roman" w:hAnsi="Times New Roman" w:cs="Times New Roman"/>
          <w:color w:val="333333"/>
          <w:sz w:val="24"/>
          <w:szCs w:val="24"/>
          <w:lang w:eastAsia="ru-RU"/>
        </w:rPr>
        <w:t>п</w:t>
      </w:r>
      <w:proofErr w:type="gramEnd"/>
      <w:r w:rsidRPr="00D54BA6">
        <w:rPr>
          <w:rFonts w:ascii="Times New Roman" w:eastAsia="Times New Roman" w:hAnsi="Times New Roman" w:cs="Times New Roman"/>
          <w:color w:val="333333"/>
          <w:sz w:val="24"/>
          <w:szCs w:val="24"/>
          <w:lang w:eastAsia="ru-RU"/>
        </w:rPr>
        <w:t>ідприємцями</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обсяг</w:t>
      </w:r>
      <w:proofErr w:type="spellEnd"/>
      <w:r w:rsidRPr="00D54BA6">
        <w:rPr>
          <w:rFonts w:ascii="Times New Roman" w:eastAsia="Times New Roman" w:hAnsi="Times New Roman" w:cs="Times New Roman"/>
          <w:color w:val="333333"/>
          <w:sz w:val="24"/>
          <w:szCs w:val="24"/>
          <w:lang w:eastAsia="ru-RU"/>
        </w:rPr>
        <w:t xml:space="preserve"> доходу </w:t>
      </w:r>
      <w:proofErr w:type="spellStart"/>
      <w:r w:rsidRPr="00D54BA6">
        <w:rPr>
          <w:rFonts w:ascii="Times New Roman" w:eastAsia="Times New Roman" w:hAnsi="Times New Roman" w:cs="Times New Roman"/>
          <w:color w:val="333333"/>
          <w:sz w:val="24"/>
          <w:szCs w:val="24"/>
          <w:lang w:eastAsia="ru-RU"/>
        </w:rPr>
        <w:t>яких</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протягом</w:t>
      </w:r>
      <w:proofErr w:type="spellEnd"/>
      <w:r w:rsidRPr="00D54BA6">
        <w:rPr>
          <w:rFonts w:ascii="Times New Roman" w:eastAsia="Times New Roman" w:hAnsi="Times New Roman" w:cs="Times New Roman"/>
          <w:color w:val="333333"/>
          <w:sz w:val="24"/>
          <w:szCs w:val="24"/>
          <w:lang w:eastAsia="ru-RU"/>
        </w:rPr>
        <w:t xml:space="preserve"> календарного року не </w:t>
      </w:r>
      <w:proofErr w:type="spellStart"/>
      <w:r w:rsidRPr="00D54BA6">
        <w:rPr>
          <w:rFonts w:ascii="Times New Roman" w:eastAsia="Times New Roman" w:hAnsi="Times New Roman" w:cs="Times New Roman"/>
          <w:color w:val="333333"/>
          <w:sz w:val="24"/>
          <w:szCs w:val="24"/>
          <w:lang w:eastAsia="ru-RU"/>
        </w:rPr>
        <w:t>перевищує</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обсягу</w:t>
      </w:r>
      <w:proofErr w:type="spellEnd"/>
      <w:r w:rsidRPr="00D54BA6">
        <w:rPr>
          <w:rFonts w:ascii="Times New Roman" w:eastAsia="Times New Roman" w:hAnsi="Times New Roman" w:cs="Times New Roman"/>
          <w:color w:val="333333"/>
          <w:sz w:val="24"/>
          <w:szCs w:val="24"/>
          <w:lang w:eastAsia="ru-RU"/>
        </w:rPr>
        <w:t xml:space="preserve"> доходу, </w:t>
      </w:r>
      <w:proofErr w:type="spellStart"/>
      <w:r w:rsidRPr="00D54BA6">
        <w:rPr>
          <w:rFonts w:ascii="Times New Roman" w:eastAsia="Times New Roman" w:hAnsi="Times New Roman" w:cs="Times New Roman"/>
          <w:color w:val="333333"/>
          <w:sz w:val="24"/>
          <w:szCs w:val="24"/>
          <w:lang w:eastAsia="ru-RU"/>
        </w:rPr>
        <w:t>що</w:t>
      </w:r>
      <w:proofErr w:type="spellEnd"/>
      <w:r w:rsidRPr="00D54BA6">
        <w:rPr>
          <w:rFonts w:ascii="Times New Roman" w:eastAsia="Times New Roman" w:hAnsi="Times New Roman" w:cs="Times New Roman"/>
          <w:color w:val="333333"/>
          <w:sz w:val="24"/>
          <w:szCs w:val="24"/>
          <w:lang w:eastAsia="ru-RU"/>
        </w:rPr>
        <w:t xml:space="preserve"> не </w:t>
      </w:r>
      <w:proofErr w:type="spellStart"/>
      <w:r w:rsidRPr="00D54BA6">
        <w:rPr>
          <w:rFonts w:ascii="Times New Roman" w:eastAsia="Times New Roman" w:hAnsi="Times New Roman" w:cs="Times New Roman"/>
          <w:color w:val="333333"/>
          <w:sz w:val="24"/>
          <w:szCs w:val="24"/>
          <w:lang w:eastAsia="ru-RU"/>
        </w:rPr>
        <w:t>перевищує</w:t>
      </w:r>
      <w:proofErr w:type="spellEnd"/>
      <w:r w:rsidRPr="00D54BA6">
        <w:rPr>
          <w:rFonts w:ascii="Times New Roman" w:eastAsia="Times New Roman" w:hAnsi="Times New Roman" w:cs="Times New Roman"/>
          <w:color w:val="333333"/>
          <w:sz w:val="24"/>
          <w:szCs w:val="24"/>
          <w:lang w:eastAsia="ru-RU"/>
        </w:rPr>
        <w:t xml:space="preserve"> 220 </w:t>
      </w:r>
      <w:proofErr w:type="spellStart"/>
      <w:r w:rsidRPr="00D54BA6">
        <w:rPr>
          <w:rFonts w:ascii="Times New Roman" w:eastAsia="Times New Roman" w:hAnsi="Times New Roman" w:cs="Times New Roman"/>
          <w:color w:val="333333"/>
          <w:sz w:val="24"/>
          <w:szCs w:val="24"/>
          <w:lang w:eastAsia="ru-RU"/>
        </w:rPr>
        <w:t>розмірів</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мінімальної</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заробітної</w:t>
      </w:r>
      <w:proofErr w:type="spellEnd"/>
      <w:r w:rsidRPr="00D54BA6">
        <w:rPr>
          <w:rFonts w:ascii="Times New Roman" w:eastAsia="Times New Roman" w:hAnsi="Times New Roman" w:cs="Times New Roman"/>
          <w:color w:val="333333"/>
          <w:sz w:val="24"/>
          <w:szCs w:val="24"/>
          <w:lang w:eastAsia="ru-RU"/>
        </w:rPr>
        <w:t xml:space="preserve"> плати, </w:t>
      </w:r>
      <w:proofErr w:type="spellStart"/>
      <w:r w:rsidRPr="00D54BA6">
        <w:rPr>
          <w:rFonts w:ascii="Times New Roman" w:eastAsia="Times New Roman" w:hAnsi="Times New Roman" w:cs="Times New Roman"/>
          <w:color w:val="333333"/>
          <w:sz w:val="24"/>
          <w:szCs w:val="24"/>
          <w:lang w:eastAsia="ru-RU"/>
        </w:rPr>
        <w:t>встановленої</w:t>
      </w:r>
      <w:proofErr w:type="spellEnd"/>
      <w:r w:rsidRPr="00D54BA6">
        <w:rPr>
          <w:rFonts w:ascii="Times New Roman" w:eastAsia="Times New Roman" w:hAnsi="Times New Roman" w:cs="Times New Roman"/>
          <w:color w:val="333333"/>
          <w:sz w:val="24"/>
          <w:szCs w:val="24"/>
          <w:lang w:eastAsia="ru-RU"/>
        </w:rPr>
        <w:t xml:space="preserve"> законом на 01 </w:t>
      </w:r>
      <w:proofErr w:type="spellStart"/>
      <w:r w:rsidRPr="00D54BA6">
        <w:rPr>
          <w:rFonts w:ascii="Times New Roman" w:eastAsia="Times New Roman" w:hAnsi="Times New Roman" w:cs="Times New Roman"/>
          <w:color w:val="333333"/>
          <w:sz w:val="24"/>
          <w:szCs w:val="24"/>
          <w:lang w:eastAsia="ru-RU"/>
        </w:rPr>
        <w:t>січня</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податкового</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звітного</w:t>
      </w:r>
      <w:proofErr w:type="spellEnd"/>
      <w:r w:rsidRPr="00D54BA6">
        <w:rPr>
          <w:rFonts w:ascii="Times New Roman" w:eastAsia="Times New Roman" w:hAnsi="Times New Roman" w:cs="Times New Roman"/>
          <w:color w:val="333333"/>
          <w:sz w:val="24"/>
          <w:szCs w:val="24"/>
          <w:lang w:eastAsia="ru-RU"/>
        </w:rPr>
        <w:t xml:space="preserve">) року, </w:t>
      </w:r>
      <w:proofErr w:type="spellStart"/>
      <w:r w:rsidRPr="00D54BA6">
        <w:rPr>
          <w:rFonts w:ascii="Times New Roman" w:eastAsia="Times New Roman" w:hAnsi="Times New Roman" w:cs="Times New Roman"/>
          <w:color w:val="333333"/>
          <w:sz w:val="24"/>
          <w:szCs w:val="24"/>
          <w:lang w:eastAsia="ru-RU"/>
        </w:rPr>
        <w:t>незалежно</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від</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обраного</w:t>
      </w:r>
      <w:proofErr w:type="spellEnd"/>
      <w:r w:rsidRPr="00D54BA6">
        <w:rPr>
          <w:rFonts w:ascii="Times New Roman" w:eastAsia="Times New Roman" w:hAnsi="Times New Roman" w:cs="Times New Roman"/>
          <w:color w:val="333333"/>
          <w:sz w:val="24"/>
          <w:szCs w:val="24"/>
          <w:lang w:eastAsia="ru-RU"/>
        </w:rPr>
        <w:t xml:space="preserve"> виду </w:t>
      </w:r>
      <w:proofErr w:type="spellStart"/>
      <w:r w:rsidRPr="00D54BA6">
        <w:rPr>
          <w:rFonts w:ascii="Times New Roman" w:eastAsia="Times New Roman" w:hAnsi="Times New Roman" w:cs="Times New Roman"/>
          <w:color w:val="333333"/>
          <w:sz w:val="24"/>
          <w:szCs w:val="24"/>
          <w:lang w:eastAsia="ru-RU"/>
        </w:rPr>
        <w:t>діяльності</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крім</w:t>
      </w:r>
      <w:proofErr w:type="spellEnd"/>
      <w:r w:rsidRPr="00D54BA6">
        <w:rPr>
          <w:rFonts w:ascii="Times New Roman" w:eastAsia="Times New Roman" w:hAnsi="Times New Roman" w:cs="Times New Roman"/>
          <w:color w:val="333333"/>
          <w:sz w:val="24"/>
          <w:szCs w:val="24"/>
          <w:lang w:eastAsia="ru-RU"/>
        </w:rPr>
        <w:t xml:space="preserve"> тих, </w:t>
      </w:r>
      <w:proofErr w:type="spellStart"/>
      <w:r w:rsidRPr="00D54BA6">
        <w:rPr>
          <w:rFonts w:ascii="Times New Roman" w:eastAsia="Times New Roman" w:hAnsi="Times New Roman" w:cs="Times New Roman"/>
          <w:color w:val="333333"/>
          <w:sz w:val="24"/>
          <w:szCs w:val="24"/>
          <w:lang w:eastAsia="ru-RU"/>
        </w:rPr>
        <w:t>які</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здійснюють</w:t>
      </w:r>
      <w:proofErr w:type="spellEnd"/>
      <w:r w:rsidRPr="00D54BA6">
        <w:rPr>
          <w:rFonts w:ascii="Times New Roman" w:eastAsia="Times New Roman" w:hAnsi="Times New Roman" w:cs="Times New Roman"/>
          <w:color w:val="333333"/>
          <w:sz w:val="24"/>
          <w:szCs w:val="24"/>
          <w:lang w:eastAsia="ru-RU"/>
        </w:rPr>
        <w:t>:</w:t>
      </w:r>
    </w:p>
    <w:p w:rsidR="00D54BA6" w:rsidRPr="007A489C" w:rsidRDefault="00D54BA6" w:rsidP="007A489C">
      <w:pPr>
        <w:pStyle w:val="a3"/>
        <w:numPr>
          <w:ilvl w:val="0"/>
          <w:numId w:val="1"/>
        </w:numPr>
        <w:spacing w:after="0" w:line="240" w:lineRule="auto"/>
        <w:ind w:left="0" w:firstLine="425"/>
        <w:jc w:val="both"/>
        <w:rPr>
          <w:rFonts w:ascii="Times New Roman" w:eastAsia="Times New Roman" w:hAnsi="Times New Roman" w:cs="Times New Roman"/>
          <w:color w:val="333333"/>
          <w:sz w:val="24"/>
          <w:szCs w:val="24"/>
          <w:lang w:val="uk-UA" w:eastAsia="ru-RU"/>
        </w:rPr>
      </w:pPr>
      <w:r w:rsidRPr="007A489C">
        <w:rPr>
          <w:rFonts w:ascii="Times New Roman" w:eastAsia="Times New Roman" w:hAnsi="Times New Roman" w:cs="Times New Roman"/>
          <w:color w:val="333333"/>
          <w:sz w:val="24"/>
          <w:szCs w:val="24"/>
          <w:lang w:val="uk-UA" w:eastAsia="ru-RU"/>
        </w:rPr>
        <w:t>реалізацію технічно складних побутових товарів, що підлягають гарантійному ремонту;</w:t>
      </w:r>
    </w:p>
    <w:p w:rsidR="00D54BA6" w:rsidRPr="007A489C" w:rsidRDefault="00D54BA6" w:rsidP="007A489C">
      <w:pPr>
        <w:pStyle w:val="a3"/>
        <w:numPr>
          <w:ilvl w:val="0"/>
          <w:numId w:val="1"/>
        </w:numPr>
        <w:spacing w:after="0" w:line="240" w:lineRule="auto"/>
        <w:ind w:left="0" w:firstLine="425"/>
        <w:jc w:val="both"/>
        <w:rPr>
          <w:rFonts w:ascii="Times New Roman" w:eastAsia="Times New Roman" w:hAnsi="Times New Roman" w:cs="Times New Roman"/>
          <w:color w:val="333333"/>
          <w:sz w:val="24"/>
          <w:szCs w:val="24"/>
          <w:lang w:val="uk-UA" w:eastAsia="ru-RU"/>
        </w:rPr>
      </w:pPr>
      <w:r w:rsidRPr="007A489C">
        <w:rPr>
          <w:rFonts w:ascii="Times New Roman" w:eastAsia="Times New Roman" w:hAnsi="Times New Roman" w:cs="Times New Roman"/>
          <w:color w:val="333333"/>
          <w:sz w:val="24"/>
          <w:szCs w:val="24"/>
          <w:lang w:val="uk-UA" w:eastAsia="ru-RU"/>
        </w:rPr>
        <w:t>реалізацію лікарських засобів, виробів медичного призначення та надання платних послуг у сфері охорони здоров’я;</w:t>
      </w:r>
    </w:p>
    <w:p w:rsidR="00D54BA6" w:rsidRPr="007A489C" w:rsidRDefault="00D54BA6" w:rsidP="007A489C">
      <w:pPr>
        <w:pStyle w:val="a3"/>
        <w:numPr>
          <w:ilvl w:val="0"/>
          <w:numId w:val="1"/>
        </w:numPr>
        <w:spacing w:after="0" w:line="240" w:lineRule="auto"/>
        <w:ind w:left="0" w:firstLine="425"/>
        <w:jc w:val="both"/>
        <w:rPr>
          <w:rFonts w:ascii="Times New Roman" w:eastAsia="Times New Roman" w:hAnsi="Times New Roman" w:cs="Times New Roman"/>
          <w:color w:val="333333"/>
          <w:sz w:val="24"/>
          <w:szCs w:val="24"/>
          <w:lang w:val="uk-UA" w:eastAsia="ru-RU"/>
        </w:rPr>
      </w:pPr>
      <w:r w:rsidRPr="007A489C">
        <w:rPr>
          <w:rFonts w:ascii="Times New Roman" w:eastAsia="Times New Roman" w:hAnsi="Times New Roman" w:cs="Times New Roman"/>
          <w:color w:val="333333"/>
          <w:sz w:val="24"/>
          <w:szCs w:val="24"/>
          <w:lang w:val="uk-UA" w:eastAsia="ru-RU"/>
        </w:rPr>
        <w:lastRenderedPageBreak/>
        <w:t xml:space="preserve">реалізацію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7A489C">
        <w:rPr>
          <w:rFonts w:ascii="Times New Roman" w:eastAsia="Times New Roman" w:hAnsi="Times New Roman" w:cs="Times New Roman"/>
          <w:color w:val="333333"/>
          <w:sz w:val="24"/>
          <w:szCs w:val="24"/>
          <w:lang w:val="uk-UA" w:eastAsia="ru-RU"/>
        </w:rPr>
        <w:t>напівдорогоцінного</w:t>
      </w:r>
      <w:proofErr w:type="spellEnd"/>
      <w:r w:rsidRPr="007A489C">
        <w:rPr>
          <w:rFonts w:ascii="Times New Roman" w:eastAsia="Times New Roman" w:hAnsi="Times New Roman" w:cs="Times New Roman"/>
          <w:color w:val="333333"/>
          <w:sz w:val="24"/>
          <w:szCs w:val="24"/>
          <w:lang w:val="uk-UA" w:eastAsia="ru-RU"/>
        </w:rPr>
        <w:t xml:space="preserve"> каміння.</w:t>
      </w:r>
    </w:p>
    <w:p w:rsidR="00D54BA6" w:rsidRPr="00D54BA6" w:rsidRDefault="00D54BA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sidRPr="00D54BA6">
        <w:rPr>
          <w:rFonts w:ascii="Times New Roman" w:eastAsia="Times New Roman" w:hAnsi="Times New Roman" w:cs="Times New Roman"/>
          <w:color w:val="333333"/>
          <w:sz w:val="24"/>
          <w:szCs w:val="24"/>
          <w:lang w:val="uk-UA" w:eastAsia="ru-RU"/>
        </w:rPr>
        <w:t>Згідно з ст. 2 Закону № 265 термін «технічно складні побутові товари, що підлягають гарантійному ремонту» для цілей Закону № 265 вживається у значенні, наведеному в Законі України від 12 травня 1991 року № 1023-</w:t>
      </w:r>
      <w:r w:rsidRPr="00D54BA6">
        <w:rPr>
          <w:rFonts w:ascii="Times New Roman" w:eastAsia="Times New Roman" w:hAnsi="Times New Roman" w:cs="Times New Roman"/>
          <w:color w:val="333333"/>
          <w:sz w:val="24"/>
          <w:szCs w:val="24"/>
          <w:lang w:eastAsia="ru-RU"/>
        </w:rPr>
        <w:t>XII</w:t>
      </w:r>
      <w:r w:rsidRPr="00D54BA6">
        <w:rPr>
          <w:rFonts w:ascii="Times New Roman" w:eastAsia="Times New Roman" w:hAnsi="Times New Roman" w:cs="Times New Roman"/>
          <w:color w:val="333333"/>
          <w:sz w:val="24"/>
          <w:szCs w:val="24"/>
          <w:lang w:val="uk-UA" w:eastAsia="ru-RU"/>
        </w:rPr>
        <w:t xml:space="preserve"> «Про захист прав споживачів» із змінами і доповненнями.</w:t>
      </w:r>
    </w:p>
    <w:p w:rsidR="00D54BA6" w:rsidRPr="00D54BA6" w:rsidRDefault="00D54BA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sidRPr="00D54BA6">
        <w:rPr>
          <w:rFonts w:ascii="Times New Roman" w:eastAsia="Times New Roman" w:hAnsi="Times New Roman" w:cs="Times New Roman"/>
          <w:color w:val="333333"/>
          <w:sz w:val="24"/>
          <w:szCs w:val="24"/>
          <w:lang w:val="uk-UA" w:eastAsia="ru-RU"/>
        </w:rPr>
        <w:t>За поданням Міністерства економіки України Перелік груп технічно складних побутових товарів, які підлягають гарантійному ремонту (обслуговуванню) або гарантійній заміні, в цілях застосування РРО, затверджено постановою Кабінету Міністрів України від 16 березня 2017 року № 231.</w:t>
      </w:r>
    </w:p>
    <w:p w:rsidR="00D54BA6" w:rsidRPr="00D54BA6" w:rsidRDefault="00D54BA6" w:rsidP="00D54BA6">
      <w:pPr>
        <w:spacing w:after="0" w:line="240" w:lineRule="auto"/>
        <w:ind w:firstLine="567"/>
        <w:jc w:val="both"/>
        <w:rPr>
          <w:rFonts w:ascii="Times New Roman" w:eastAsia="Times New Roman" w:hAnsi="Times New Roman" w:cs="Times New Roman"/>
          <w:color w:val="333333"/>
          <w:sz w:val="24"/>
          <w:szCs w:val="24"/>
          <w:lang w:val="uk-UA" w:eastAsia="ru-RU"/>
        </w:rPr>
      </w:pPr>
      <w:r w:rsidRPr="00D54BA6">
        <w:rPr>
          <w:rFonts w:ascii="Times New Roman" w:eastAsia="Times New Roman" w:hAnsi="Times New Roman" w:cs="Times New Roman"/>
          <w:color w:val="333333"/>
          <w:sz w:val="24"/>
          <w:szCs w:val="24"/>
          <w:lang w:val="uk-UA" w:eastAsia="ru-RU"/>
        </w:rPr>
        <w:t>Таким чином, у разі здійснення фізичною особою – підприємцем – платником єдиного податку другої – четвертої груп торгівлі технічно складними побутовими товарами, що були раніше у використанні, незалежно від їх гарантійного строку експлуатації, розрахунки мають проводитись із застосуванням РРО та/або ПРРО.</w:t>
      </w:r>
    </w:p>
    <w:p w:rsidR="00D54BA6" w:rsidRPr="00D54BA6" w:rsidRDefault="00D54BA6" w:rsidP="00D54BA6">
      <w:pPr>
        <w:spacing w:after="0" w:line="240" w:lineRule="auto"/>
        <w:ind w:firstLine="567"/>
        <w:jc w:val="both"/>
        <w:rPr>
          <w:rFonts w:ascii="Times New Roman" w:eastAsia="Times New Roman" w:hAnsi="Times New Roman" w:cs="Times New Roman"/>
          <w:color w:val="333333"/>
          <w:sz w:val="24"/>
          <w:szCs w:val="24"/>
          <w:lang w:eastAsia="ru-RU"/>
        </w:rPr>
      </w:pPr>
      <w:r w:rsidRPr="00D54BA6">
        <w:rPr>
          <w:rFonts w:ascii="Times New Roman" w:eastAsia="Times New Roman" w:hAnsi="Times New Roman" w:cs="Times New Roman"/>
          <w:color w:val="333333"/>
          <w:sz w:val="24"/>
          <w:szCs w:val="24"/>
          <w:lang w:eastAsia="ru-RU"/>
        </w:rPr>
        <w:t xml:space="preserve">При </w:t>
      </w:r>
      <w:proofErr w:type="spellStart"/>
      <w:r w:rsidRPr="00D54BA6">
        <w:rPr>
          <w:rFonts w:ascii="Times New Roman" w:eastAsia="Times New Roman" w:hAnsi="Times New Roman" w:cs="Times New Roman"/>
          <w:color w:val="333333"/>
          <w:sz w:val="24"/>
          <w:szCs w:val="24"/>
          <w:lang w:eastAsia="ru-RU"/>
        </w:rPr>
        <w:t>цьому</w:t>
      </w:r>
      <w:proofErr w:type="spellEnd"/>
      <w:r w:rsidRPr="00D54BA6">
        <w:rPr>
          <w:rFonts w:ascii="Times New Roman" w:eastAsia="Times New Roman" w:hAnsi="Times New Roman" w:cs="Times New Roman"/>
          <w:color w:val="333333"/>
          <w:sz w:val="24"/>
          <w:szCs w:val="24"/>
          <w:lang w:eastAsia="ru-RU"/>
        </w:rPr>
        <w:t>, РРО та/</w:t>
      </w:r>
      <w:proofErr w:type="spellStart"/>
      <w:r w:rsidRPr="00D54BA6">
        <w:rPr>
          <w:rFonts w:ascii="Times New Roman" w:eastAsia="Times New Roman" w:hAnsi="Times New Roman" w:cs="Times New Roman"/>
          <w:color w:val="333333"/>
          <w:sz w:val="24"/>
          <w:szCs w:val="24"/>
          <w:lang w:eastAsia="ru-RU"/>
        </w:rPr>
        <w:t>або</w:t>
      </w:r>
      <w:proofErr w:type="spellEnd"/>
      <w:r w:rsidRPr="00D54BA6">
        <w:rPr>
          <w:rFonts w:ascii="Times New Roman" w:eastAsia="Times New Roman" w:hAnsi="Times New Roman" w:cs="Times New Roman"/>
          <w:color w:val="333333"/>
          <w:sz w:val="24"/>
          <w:szCs w:val="24"/>
          <w:lang w:eastAsia="ru-RU"/>
        </w:rPr>
        <w:t xml:space="preserve"> ПРРО не </w:t>
      </w:r>
      <w:proofErr w:type="spellStart"/>
      <w:r w:rsidRPr="00D54BA6">
        <w:rPr>
          <w:rFonts w:ascii="Times New Roman" w:eastAsia="Times New Roman" w:hAnsi="Times New Roman" w:cs="Times New Roman"/>
          <w:color w:val="333333"/>
          <w:sz w:val="24"/>
          <w:szCs w:val="24"/>
          <w:lang w:eastAsia="ru-RU"/>
        </w:rPr>
        <w:t>застосовуються</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платниками</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єдиного</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податку</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першої</w:t>
      </w:r>
      <w:proofErr w:type="spellEnd"/>
      <w:r w:rsidRPr="00D54BA6">
        <w:rPr>
          <w:rFonts w:ascii="Times New Roman" w:eastAsia="Times New Roman" w:hAnsi="Times New Roman" w:cs="Times New Roman"/>
          <w:color w:val="333333"/>
          <w:sz w:val="24"/>
          <w:szCs w:val="24"/>
          <w:lang w:eastAsia="ru-RU"/>
        </w:rPr>
        <w:t xml:space="preserve"> </w:t>
      </w:r>
      <w:proofErr w:type="spellStart"/>
      <w:r w:rsidRPr="00D54BA6">
        <w:rPr>
          <w:rFonts w:ascii="Times New Roman" w:eastAsia="Times New Roman" w:hAnsi="Times New Roman" w:cs="Times New Roman"/>
          <w:color w:val="333333"/>
          <w:sz w:val="24"/>
          <w:szCs w:val="24"/>
          <w:lang w:eastAsia="ru-RU"/>
        </w:rPr>
        <w:t>групи</w:t>
      </w:r>
      <w:proofErr w:type="spellEnd"/>
      <w:r w:rsidRPr="00D54BA6">
        <w:rPr>
          <w:rFonts w:ascii="Times New Roman" w:eastAsia="Times New Roman" w:hAnsi="Times New Roman" w:cs="Times New Roman"/>
          <w:color w:val="333333"/>
          <w:sz w:val="24"/>
          <w:szCs w:val="24"/>
          <w:lang w:eastAsia="ru-RU"/>
        </w:rPr>
        <w:t>.</w:t>
      </w:r>
    </w:p>
    <w:p w:rsidR="00C2570A" w:rsidRPr="00D54BA6" w:rsidRDefault="00C2570A" w:rsidP="00D54BA6">
      <w:pPr>
        <w:ind w:firstLine="567"/>
        <w:jc w:val="both"/>
        <w:rPr>
          <w:rFonts w:ascii="Times New Roman" w:hAnsi="Times New Roman" w:cs="Times New Roman"/>
          <w:sz w:val="24"/>
          <w:szCs w:val="24"/>
        </w:rPr>
      </w:pPr>
    </w:p>
    <w:sectPr w:rsidR="00C2570A" w:rsidRPr="00D54BA6" w:rsidSect="00C25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81D85"/>
    <w:multiLevelType w:val="hybridMultilevel"/>
    <w:tmpl w:val="369A4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4BA6"/>
    <w:rsid w:val="000A3A04"/>
    <w:rsid w:val="007A489C"/>
    <w:rsid w:val="00B8753F"/>
    <w:rsid w:val="00C23446"/>
    <w:rsid w:val="00C2570A"/>
    <w:rsid w:val="00D54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89C"/>
    <w:pPr>
      <w:ind w:left="720"/>
      <w:contextualSpacing/>
    </w:pPr>
  </w:style>
  <w:style w:type="paragraph" w:styleId="a4">
    <w:name w:val="Balloon Text"/>
    <w:basedOn w:val="a"/>
    <w:link w:val="a5"/>
    <w:uiPriority w:val="99"/>
    <w:semiHidden/>
    <w:unhideWhenUsed/>
    <w:rsid w:val="00C234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3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835701">
      <w:bodyDiv w:val="1"/>
      <w:marLeft w:val="0"/>
      <w:marRight w:val="0"/>
      <w:marTop w:val="0"/>
      <w:marBottom w:val="0"/>
      <w:divBdr>
        <w:top w:val="none" w:sz="0" w:space="0" w:color="auto"/>
        <w:left w:val="none" w:sz="0" w:space="0" w:color="auto"/>
        <w:bottom w:val="none" w:sz="0" w:space="0" w:color="auto"/>
        <w:right w:val="none" w:sz="0" w:space="0" w:color="auto"/>
      </w:divBdr>
      <w:divsChild>
        <w:div w:id="43066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NALOG</dc:creator>
  <cp:lastModifiedBy>NALOG</cp:lastModifiedBy>
  <cp:revision>3</cp:revision>
  <dcterms:created xsi:type="dcterms:W3CDTF">2021-11-02T07:29:00Z</dcterms:created>
  <dcterms:modified xsi:type="dcterms:W3CDTF">2021-11-02T12:47:00Z</dcterms:modified>
</cp:coreProperties>
</file>